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F98C0" w14:textId="77777777" w:rsidR="00B431F0" w:rsidRDefault="00B431F0">
      <w:pPr>
        <w:spacing w:beforeLines="50" w:before="163" w:afterLines="50" w:after="163" w:line="240" w:lineRule="auto"/>
        <w:ind w:firstLineChars="0" w:firstLine="0"/>
        <w:jc w:val="both"/>
        <w:rPr>
          <w:rFonts w:ascii="华文楷体" w:eastAsia="华文楷体" w:hAnsi="华文楷体"/>
          <w:sz w:val="32"/>
          <w:szCs w:val="32"/>
        </w:rPr>
      </w:pPr>
    </w:p>
    <w:p w14:paraId="4203CD06" w14:textId="77777777" w:rsidR="00B431F0" w:rsidRDefault="00B431F0">
      <w:pPr>
        <w:spacing w:beforeLines="50" w:before="163" w:afterLines="50" w:after="163" w:line="240" w:lineRule="auto"/>
        <w:ind w:firstLineChars="0" w:firstLine="0"/>
        <w:jc w:val="both"/>
        <w:rPr>
          <w:rFonts w:ascii="华文楷体" w:eastAsia="华文楷体" w:hAnsi="华文楷体"/>
          <w:sz w:val="32"/>
          <w:szCs w:val="32"/>
        </w:rPr>
      </w:pPr>
    </w:p>
    <w:p w14:paraId="26DD3FC4" w14:textId="77777777" w:rsidR="00B431F0" w:rsidRDefault="00BD0D27">
      <w:pPr>
        <w:spacing w:beforeLines="50" w:before="163" w:afterLines="50" w:after="163" w:line="240" w:lineRule="auto"/>
        <w:ind w:firstLineChars="0" w:firstLine="0"/>
        <w:jc w:val="center"/>
        <w:rPr>
          <w:rFonts w:ascii="华文楷体" w:eastAsia="华文楷体" w:hAnsi="华文楷体"/>
          <w:b/>
          <w:sz w:val="52"/>
          <w:szCs w:val="52"/>
        </w:rPr>
      </w:pPr>
      <w:bookmarkStart w:id="0" w:name="_Hlk7029622"/>
      <w:r>
        <w:rPr>
          <w:rFonts w:ascii="华文楷体" w:eastAsia="华文楷体" w:hAnsi="华文楷体" w:hint="eastAsia"/>
          <w:b/>
          <w:sz w:val="52"/>
          <w:szCs w:val="52"/>
        </w:rPr>
        <w:t>芜湖三行轴承有限公司地块</w:t>
      </w:r>
    </w:p>
    <w:p w14:paraId="10E3FADA" w14:textId="77777777" w:rsidR="00B431F0" w:rsidRDefault="00BD0D27">
      <w:pPr>
        <w:spacing w:beforeLines="50" w:before="163" w:afterLines="50" w:after="163" w:line="240" w:lineRule="auto"/>
        <w:ind w:firstLineChars="0" w:firstLine="0"/>
        <w:jc w:val="center"/>
        <w:rPr>
          <w:rFonts w:ascii="华文楷体" w:eastAsia="华文楷体" w:hAnsi="华文楷体"/>
          <w:sz w:val="44"/>
          <w:szCs w:val="32"/>
        </w:rPr>
      </w:pPr>
      <w:r>
        <w:rPr>
          <w:rFonts w:ascii="华文楷体" w:eastAsia="华文楷体" w:hAnsi="华文楷体" w:hint="eastAsia"/>
          <w:b/>
          <w:sz w:val="52"/>
          <w:szCs w:val="52"/>
        </w:rPr>
        <w:t>土壤污染状况</w:t>
      </w:r>
      <w:r w:rsidR="00507B22">
        <w:rPr>
          <w:rFonts w:ascii="华文楷体" w:eastAsia="华文楷体" w:hAnsi="华文楷体" w:hint="eastAsia"/>
          <w:b/>
          <w:sz w:val="52"/>
          <w:szCs w:val="52"/>
        </w:rPr>
        <w:t>调查报告</w:t>
      </w:r>
      <w:bookmarkEnd w:id="0"/>
    </w:p>
    <w:p w14:paraId="151B3CF6" w14:textId="77777777" w:rsidR="00B431F0" w:rsidRDefault="00507B22">
      <w:pPr>
        <w:spacing w:beforeLines="50" w:before="163" w:afterLines="50" w:after="163" w:line="240" w:lineRule="auto"/>
        <w:ind w:firstLineChars="0" w:firstLine="0"/>
        <w:jc w:val="center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44"/>
          <w:szCs w:val="32"/>
        </w:rPr>
        <w:t>（公示本）</w:t>
      </w:r>
    </w:p>
    <w:p w14:paraId="50FE72F2" w14:textId="77777777" w:rsidR="00B431F0" w:rsidRDefault="00B431F0">
      <w:pPr>
        <w:spacing w:beforeLines="50" w:before="163" w:afterLines="50" w:after="163" w:line="240" w:lineRule="auto"/>
        <w:ind w:firstLineChars="0" w:firstLine="0"/>
        <w:jc w:val="both"/>
        <w:rPr>
          <w:rFonts w:ascii="华文楷体" w:eastAsia="华文楷体" w:hAnsi="华文楷体"/>
          <w:sz w:val="32"/>
          <w:szCs w:val="32"/>
        </w:rPr>
      </w:pPr>
    </w:p>
    <w:p w14:paraId="4C8C95FD" w14:textId="77777777" w:rsidR="00B431F0" w:rsidRDefault="00B431F0">
      <w:pPr>
        <w:spacing w:beforeLines="50" w:before="163" w:afterLines="50" w:after="163" w:line="240" w:lineRule="auto"/>
        <w:ind w:firstLineChars="0" w:firstLine="0"/>
        <w:jc w:val="both"/>
        <w:rPr>
          <w:rFonts w:ascii="华文楷体" w:eastAsia="华文楷体" w:hAnsi="华文楷体"/>
          <w:sz w:val="32"/>
          <w:szCs w:val="32"/>
        </w:rPr>
      </w:pPr>
    </w:p>
    <w:p w14:paraId="4862F037" w14:textId="77777777" w:rsidR="00B431F0" w:rsidRDefault="00B431F0">
      <w:pPr>
        <w:spacing w:beforeLines="50" w:before="163" w:afterLines="50" w:after="163" w:line="240" w:lineRule="auto"/>
        <w:ind w:firstLineChars="0" w:firstLine="0"/>
        <w:jc w:val="both"/>
        <w:rPr>
          <w:rFonts w:ascii="华文楷体" w:eastAsia="华文楷体" w:hAnsi="华文楷体"/>
          <w:sz w:val="32"/>
          <w:szCs w:val="32"/>
        </w:rPr>
      </w:pPr>
    </w:p>
    <w:p w14:paraId="16A637A3" w14:textId="77777777" w:rsidR="00B431F0" w:rsidRDefault="00B431F0">
      <w:pPr>
        <w:spacing w:beforeLines="50" w:before="163" w:afterLines="50" w:after="163" w:line="240" w:lineRule="auto"/>
        <w:ind w:firstLineChars="0" w:firstLine="0"/>
        <w:jc w:val="both"/>
        <w:rPr>
          <w:rFonts w:ascii="华文楷体" w:eastAsia="华文楷体" w:hAnsi="华文楷体"/>
          <w:sz w:val="32"/>
          <w:szCs w:val="32"/>
        </w:rPr>
      </w:pPr>
    </w:p>
    <w:p w14:paraId="01B130E6" w14:textId="77777777" w:rsidR="00B431F0" w:rsidRDefault="00B431F0">
      <w:pPr>
        <w:spacing w:beforeLines="50" w:before="163" w:afterLines="50" w:after="163" w:line="240" w:lineRule="auto"/>
        <w:ind w:firstLineChars="0" w:firstLine="0"/>
        <w:jc w:val="both"/>
        <w:rPr>
          <w:rFonts w:ascii="华文楷体" w:eastAsia="华文楷体" w:hAnsi="华文楷体"/>
          <w:sz w:val="32"/>
          <w:szCs w:val="32"/>
        </w:rPr>
      </w:pPr>
    </w:p>
    <w:p w14:paraId="05ADA261" w14:textId="77777777" w:rsidR="00B431F0" w:rsidRDefault="00507B22">
      <w:pPr>
        <w:spacing w:beforeLines="50" w:before="163" w:afterLines="50" w:after="163"/>
        <w:ind w:firstLineChars="0" w:firstLine="0"/>
        <w:jc w:val="center"/>
        <w:rPr>
          <w:rFonts w:ascii="华文楷体" w:eastAsia="华文楷体" w:hAnsi="华文楷体"/>
          <w:b/>
          <w:sz w:val="36"/>
          <w:szCs w:val="36"/>
        </w:rPr>
      </w:pPr>
      <w:r>
        <w:rPr>
          <w:rFonts w:ascii="华文楷体" w:eastAsia="华文楷体" w:hAnsi="华文楷体" w:hint="eastAsia"/>
          <w:b/>
          <w:sz w:val="36"/>
          <w:szCs w:val="36"/>
        </w:rPr>
        <w:t>委托单位</w:t>
      </w:r>
      <w:r>
        <w:rPr>
          <w:rFonts w:ascii="华文楷体" w:eastAsia="华文楷体" w:hAnsi="华文楷体"/>
          <w:b/>
          <w:sz w:val="36"/>
          <w:szCs w:val="36"/>
        </w:rPr>
        <w:t>：</w:t>
      </w:r>
      <w:bookmarkStart w:id="1" w:name="_Hlk7029378"/>
      <w:r w:rsidR="00BD0D27">
        <w:rPr>
          <w:rFonts w:ascii="华文楷体" w:eastAsia="华文楷体" w:hAnsi="华文楷体" w:hint="eastAsia"/>
          <w:b/>
          <w:sz w:val="36"/>
          <w:szCs w:val="36"/>
        </w:rPr>
        <w:t>芜湖三行轴承有限</w:t>
      </w:r>
      <w:r>
        <w:rPr>
          <w:rFonts w:ascii="华文楷体" w:eastAsia="华文楷体" w:hAnsi="华文楷体" w:hint="eastAsia"/>
          <w:b/>
          <w:sz w:val="36"/>
          <w:szCs w:val="36"/>
        </w:rPr>
        <w:t>公司</w:t>
      </w:r>
      <w:bookmarkEnd w:id="1"/>
    </w:p>
    <w:p w14:paraId="713B06E7" w14:textId="77777777" w:rsidR="00B431F0" w:rsidRDefault="00507B22">
      <w:pPr>
        <w:spacing w:beforeLines="50" w:before="163" w:afterLines="50" w:after="163"/>
        <w:ind w:firstLineChars="0" w:firstLine="0"/>
        <w:jc w:val="center"/>
        <w:rPr>
          <w:rFonts w:ascii="华文楷体" w:eastAsia="华文楷体" w:hAnsi="华文楷体"/>
          <w:b/>
          <w:sz w:val="36"/>
          <w:szCs w:val="36"/>
        </w:rPr>
      </w:pPr>
      <w:r>
        <w:rPr>
          <w:rFonts w:ascii="华文楷体" w:eastAsia="华文楷体" w:hAnsi="华文楷体" w:hint="eastAsia"/>
          <w:b/>
          <w:sz w:val="36"/>
          <w:szCs w:val="36"/>
        </w:rPr>
        <w:t>编制单位</w:t>
      </w:r>
      <w:r>
        <w:rPr>
          <w:rFonts w:ascii="华文楷体" w:eastAsia="华文楷体" w:hAnsi="华文楷体"/>
          <w:b/>
          <w:sz w:val="36"/>
          <w:szCs w:val="36"/>
        </w:rPr>
        <w:t>：</w:t>
      </w:r>
      <w:r>
        <w:rPr>
          <w:rFonts w:ascii="华文楷体" w:eastAsia="华文楷体" w:hAnsi="华文楷体" w:hint="eastAsia"/>
          <w:b/>
          <w:sz w:val="36"/>
          <w:szCs w:val="36"/>
        </w:rPr>
        <w:t>南京大学环境规划设计研究院股份公司</w:t>
      </w:r>
    </w:p>
    <w:p w14:paraId="0084CE70" w14:textId="3E8C5D5F" w:rsidR="00B431F0" w:rsidRDefault="00507B22">
      <w:pPr>
        <w:spacing w:beforeLines="50" w:before="163" w:afterLines="50" w:after="163"/>
        <w:ind w:firstLineChars="0" w:firstLine="0"/>
        <w:jc w:val="center"/>
        <w:rPr>
          <w:b/>
        </w:rPr>
      </w:pPr>
      <w:r>
        <w:rPr>
          <w:rFonts w:ascii="华文楷体" w:eastAsia="华文楷体" w:hAnsi="华文楷体" w:hint="eastAsia"/>
          <w:b/>
          <w:sz w:val="36"/>
          <w:szCs w:val="36"/>
        </w:rPr>
        <w:t>二○</w:t>
      </w:r>
      <w:r w:rsidR="00BD0D27">
        <w:rPr>
          <w:rFonts w:ascii="华文楷体" w:eastAsia="华文楷体" w:hAnsi="华文楷体" w:hint="eastAsia"/>
          <w:b/>
          <w:sz w:val="36"/>
          <w:szCs w:val="36"/>
        </w:rPr>
        <w:t>二○年</w:t>
      </w:r>
      <w:r w:rsidR="00A11579">
        <w:rPr>
          <w:rFonts w:ascii="华文楷体" w:eastAsia="华文楷体" w:hAnsi="华文楷体" w:hint="eastAsia"/>
          <w:b/>
          <w:sz w:val="36"/>
          <w:szCs w:val="36"/>
        </w:rPr>
        <w:t>八</w:t>
      </w:r>
      <w:r>
        <w:rPr>
          <w:rFonts w:ascii="华文楷体" w:eastAsia="华文楷体" w:hAnsi="华文楷体" w:hint="eastAsia"/>
          <w:b/>
          <w:sz w:val="36"/>
          <w:szCs w:val="36"/>
        </w:rPr>
        <w:t>月</w:t>
      </w:r>
    </w:p>
    <w:p w14:paraId="01F05311" w14:textId="77777777" w:rsidR="00B431F0" w:rsidRDefault="00B431F0">
      <w:pPr>
        <w:ind w:firstLine="480"/>
        <w:jc w:val="both"/>
      </w:pPr>
    </w:p>
    <w:p w14:paraId="7BAF6560" w14:textId="77777777" w:rsidR="00B431F0" w:rsidRDefault="00B431F0">
      <w:pPr>
        <w:ind w:firstLine="480"/>
        <w:jc w:val="both"/>
        <w:sectPr w:rsidR="00B431F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pgNumType w:fmt="upperRoman" w:start="1"/>
          <w:cols w:space="425"/>
          <w:titlePg/>
          <w:docGrid w:type="lines" w:linePitch="326"/>
        </w:sectPr>
      </w:pPr>
    </w:p>
    <w:p w14:paraId="12D1140A" w14:textId="77777777" w:rsidR="00B431F0" w:rsidRDefault="00507B22">
      <w:pPr>
        <w:spacing w:beforeLines="100" w:before="312" w:afterLines="100" w:after="312" w:line="240" w:lineRule="auto"/>
        <w:ind w:firstLineChars="0" w:firstLine="0"/>
        <w:jc w:val="center"/>
        <w:rPr>
          <w:rFonts w:ascii="仿宋_GB2312" w:hAnsi="宋体" w:cs="Times New Roman"/>
          <w:b/>
          <w:kern w:val="0"/>
          <w:sz w:val="44"/>
          <w:szCs w:val="44"/>
        </w:rPr>
      </w:pPr>
      <w:bookmarkStart w:id="8" w:name="_Toc6253516"/>
      <w:r>
        <w:rPr>
          <w:rFonts w:ascii="仿宋_GB2312" w:hAnsi="宋体" w:cs="Times New Roman" w:hint="eastAsia"/>
          <w:b/>
          <w:kern w:val="0"/>
          <w:sz w:val="44"/>
          <w:szCs w:val="44"/>
        </w:rPr>
        <w:lastRenderedPageBreak/>
        <w:t>保 密 声 明</w:t>
      </w:r>
    </w:p>
    <w:p w14:paraId="79FA8E09" w14:textId="77777777" w:rsidR="00B431F0" w:rsidRDefault="00507B22">
      <w:pPr>
        <w:spacing w:beforeLines="100" w:before="312" w:afterLines="100" w:after="312" w:line="240" w:lineRule="auto"/>
        <w:ind w:firstLineChars="0" w:firstLine="600"/>
        <w:rPr>
          <w:rFonts w:ascii="仿宋_GB2312" w:hAnsi="宋体" w:cs="Times New Roman"/>
          <w:kern w:val="0"/>
          <w:sz w:val="30"/>
          <w:szCs w:val="30"/>
        </w:rPr>
      </w:pPr>
      <w:r>
        <w:rPr>
          <w:rFonts w:ascii="仿宋_GB2312" w:hAnsi="宋体" w:cs="Times New Roman" w:hint="eastAsia"/>
          <w:kern w:val="0"/>
          <w:sz w:val="30"/>
          <w:szCs w:val="30"/>
        </w:rPr>
        <w:t>项目委托方和受托方为该项目技术资料、图件、数据等资料的责任方，双方均负有保密义务；未经双方许可，不得向第三方提供本报告的相关技术资料与数据。</w:t>
      </w:r>
    </w:p>
    <w:p w14:paraId="1C27D746" w14:textId="77777777" w:rsidR="00B431F0" w:rsidRDefault="00B431F0">
      <w:pPr>
        <w:spacing w:beforeLines="100" w:before="312" w:afterLines="100" w:after="312" w:line="240" w:lineRule="auto"/>
        <w:ind w:firstLineChars="0" w:firstLine="560"/>
        <w:jc w:val="right"/>
        <w:rPr>
          <w:rFonts w:ascii="宋体" w:eastAsia="宋体" w:hAnsi="宋体" w:cs="Times New Roman"/>
          <w:kern w:val="0"/>
          <w:sz w:val="28"/>
          <w:szCs w:val="28"/>
        </w:rPr>
      </w:pPr>
    </w:p>
    <w:p w14:paraId="3F7A5067" w14:textId="77777777" w:rsidR="00B431F0" w:rsidRDefault="00B431F0">
      <w:pPr>
        <w:spacing w:beforeLines="100" w:before="312" w:afterLines="100" w:after="312" w:line="240" w:lineRule="auto"/>
        <w:ind w:firstLineChars="0" w:firstLine="560"/>
        <w:jc w:val="right"/>
        <w:rPr>
          <w:rFonts w:ascii="宋体" w:eastAsia="宋体" w:hAnsi="宋体" w:cs="Times New Roman"/>
          <w:kern w:val="0"/>
          <w:sz w:val="28"/>
          <w:szCs w:val="28"/>
        </w:rPr>
      </w:pPr>
    </w:p>
    <w:p w14:paraId="526B4D31" w14:textId="77777777" w:rsidR="00B431F0" w:rsidRDefault="00B431F0">
      <w:pPr>
        <w:spacing w:beforeLines="100" w:before="312" w:afterLines="100" w:after="312" w:line="240" w:lineRule="auto"/>
        <w:ind w:firstLineChars="0" w:firstLine="560"/>
        <w:jc w:val="right"/>
        <w:rPr>
          <w:rFonts w:ascii="宋体" w:eastAsia="宋体" w:hAnsi="宋体" w:cs="Times New Roman"/>
          <w:kern w:val="0"/>
          <w:sz w:val="28"/>
          <w:szCs w:val="28"/>
        </w:rPr>
      </w:pPr>
    </w:p>
    <w:p w14:paraId="797D3F77" w14:textId="77777777" w:rsidR="00B431F0" w:rsidRDefault="00B431F0">
      <w:pPr>
        <w:spacing w:beforeLines="50" w:before="156" w:afterLines="50" w:after="156" w:line="360" w:lineRule="auto"/>
        <w:ind w:firstLineChars="0" w:firstLine="600"/>
        <w:jc w:val="right"/>
        <w:rPr>
          <w:rFonts w:ascii="宋体" w:eastAsia="宋体" w:hAnsi="宋体" w:cs="Times New Roman"/>
          <w:kern w:val="0"/>
          <w:sz w:val="30"/>
          <w:szCs w:val="30"/>
        </w:rPr>
      </w:pPr>
    </w:p>
    <w:p w14:paraId="54F8C34C" w14:textId="77777777" w:rsidR="00B431F0" w:rsidRDefault="00B431F0">
      <w:pPr>
        <w:spacing w:beforeLines="50" w:before="156" w:afterLines="50" w:after="156" w:line="360" w:lineRule="auto"/>
        <w:ind w:firstLineChars="0" w:firstLine="560"/>
        <w:jc w:val="right"/>
        <w:rPr>
          <w:rFonts w:ascii="宋体" w:eastAsia="宋体" w:hAnsi="宋体" w:cs="Times New Roman"/>
          <w:kern w:val="0"/>
          <w:sz w:val="28"/>
          <w:szCs w:val="30"/>
        </w:rPr>
      </w:pPr>
    </w:p>
    <w:p w14:paraId="6669193E" w14:textId="77777777" w:rsidR="00B431F0" w:rsidRDefault="00B431F0">
      <w:pPr>
        <w:spacing w:beforeLines="50" w:before="156" w:afterLines="50" w:after="156" w:line="360" w:lineRule="auto"/>
        <w:ind w:firstLineChars="0" w:firstLine="560"/>
        <w:jc w:val="right"/>
        <w:rPr>
          <w:rFonts w:ascii="宋体" w:eastAsia="宋体" w:hAnsi="宋体" w:cs="Times New Roman"/>
          <w:kern w:val="0"/>
          <w:sz w:val="28"/>
          <w:szCs w:val="30"/>
        </w:rPr>
      </w:pPr>
    </w:p>
    <w:p w14:paraId="68FA492C" w14:textId="77777777" w:rsidR="00B431F0" w:rsidRDefault="00507B22">
      <w:pPr>
        <w:spacing w:beforeLines="50" w:before="156" w:afterLines="50" w:after="156" w:line="360" w:lineRule="auto"/>
        <w:ind w:firstLineChars="0" w:firstLine="560"/>
        <w:jc w:val="right"/>
        <w:rPr>
          <w:rFonts w:ascii="仿宋_GB2312" w:hAnsi="宋体" w:cs="Times New Roman"/>
          <w:kern w:val="0"/>
          <w:sz w:val="28"/>
          <w:szCs w:val="30"/>
        </w:rPr>
      </w:pPr>
      <w:r>
        <w:rPr>
          <w:rFonts w:ascii="仿宋_GB2312" w:hAnsi="宋体" w:cs="Times New Roman" w:hint="eastAsia"/>
          <w:kern w:val="0"/>
          <w:sz w:val="28"/>
          <w:szCs w:val="30"/>
        </w:rPr>
        <w:t>南京大学环境规划设计研究院股份公司</w:t>
      </w:r>
    </w:p>
    <w:p w14:paraId="64D5FB2B" w14:textId="284C1681" w:rsidR="00B431F0" w:rsidRDefault="00507B22">
      <w:pPr>
        <w:spacing w:beforeLines="50" w:before="156" w:afterLines="50" w:after="156" w:line="240" w:lineRule="auto"/>
        <w:ind w:firstLineChars="0" w:firstLine="560"/>
        <w:jc w:val="right"/>
        <w:rPr>
          <w:rFonts w:ascii="仿宋_GB2312" w:hAnsi="宋体" w:cs="Times New Roman"/>
          <w:kern w:val="0"/>
          <w:sz w:val="28"/>
          <w:szCs w:val="30"/>
        </w:rPr>
      </w:pPr>
      <w:r>
        <w:rPr>
          <w:rFonts w:ascii="仿宋_GB2312" w:hAnsi="宋体" w:cs="Times New Roman" w:hint="eastAsia"/>
          <w:kern w:val="0"/>
          <w:sz w:val="28"/>
          <w:szCs w:val="30"/>
        </w:rPr>
        <w:t>二○</w:t>
      </w:r>
      <w:r w:rsidR="00BD0D27">
        <w:rPr>
          <w:rFonts w:ascii="仿宋_GB2312" w:hAnsi="宋体" w:cs="Times New Roman" w:hint="eastAsia"/>
          <w:kern w:val="0"/>
          <w:sz w:val="28"/>
          <w:szCs w:val="30"/>
        </w:rPr>
        <w:t>二○年</w:t>
      </w:r>
      <w:r w:rsidR="00A11579">
        <w:rPr>
          <w:rFonts w:ascii="仿宋_GB2312" w:hAnsi="宋体" w:cs="Times New Roman" w:hint="eastAsia"/>
          <w:kern w:val="0"/>
          <w:sz w:val="28"/>
          <w:szCs w:val="30"/>
        </w:rPr>
        <w:t>八</w:t>
      </w:r>
      <w:r>
        <w:rPr>
          <w:rFonts w:ascii="仿宋_GB2312" w:hAnsi="宋体" w:cs="Times New Roman" w:hint="eastAsia"/>
          <w:kern w:val="0"/>
          <w:sz w:val="28"/>
          <w:szCs w:val="30"/>
        </w:rPr>
        <w:t>月</w:t>
      </w:r>
    </w:p>
    <w:p w14:paraId="001186D4" w14:textId="77777777" w:rsidR="00B431F0" w:rsidRDefault="00B431F0">
      <w:pPr>
        <w:spacing w:beforeLines="50" w:before="156" w:line="240" w:lineRule="auto"/>
        <w:ind w:firstLineChars="0" w:firstLine="641"/>
        <w:rPr>
          <w:rFonts w:ascii="仿宋_GB2312" w:hAnsi="宋体" w:cs="Times New Roman"/>
          <w:b/>
          <w:kern w:val="0"/>
          <w:sz w:val="32"/>
          <w:szCs w:val="32"/>
        </w:rPr>
        <w:sectPr w:rsidR="00B431F0">
          <w:headerReference w:type="default" r:id="rId13"/>
          <w:footerReference w:type="default" r:id="rId14"/>
          <w:pgSz w:w="11906" w:h="16838"/>
          <w:pgMar w:top="1440" w:right="1797" w:bottom="1440" w:left="1797" w:header="1191" w:footer="1020" w:gutter="0"/>
          <w:pgNumType w:start="1"/>
          <w:cols w:space="720"/>
          <w:docGrid w:type="lines" w:linePitch="312"/>
        </w:sectPr>
      </w:pPr>
    </w:p>
    <w:p w14:paraId="3B6E1D33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0"/>
        <w:rPr>
          <w:rFonts w:cs="Times New Roman"/>
          <w:b/>
          <w:bCs/>
          <w:kern w:val="44"/>
          <w:sz w:val="32"/>
          <w:szCs w:val="44"/>
        </w:rPr>
      </w:pPr>
      <w:r>
        <w:rPr>
          <w:rFonts w:cs="Times New Roman" w:hint="eastAsia"/>
          <w:b/>
          <w:bCs/>
          <w:kern w:val="44"/>
          <w:sz w:val="32"/>
          <w:szCs w:val="44"/>
        </w:rPr>
        <w:lastRenderedPageBreak/>
        <w:t>1</w:t>
      </w:r>
      <w:r>
        <w:rPr>
          <w:rFonts w:cs="Times New Roman" w:hint="eastAsia"/>
          <w:b/>
          <w:bCs/>
          <w:kern w:val="44"/>
          <w:sz w:val="32"/>
          <w:szCs w:val="44"/>
        </w:rPr>
        <w:t>项目背景</w:t>
      </w:r>
      <w:bookmarkEnd w:id="8"/>
    </w:p>
    <w:p w14:paraId="0A63117D" w14:textId="77777777" w:rsidR="00BD0D27" w:rsidRDefault="00BD0D27">
      <w:pPr>
        <w:ind w:firstLine="480"/>
        <w:jc w:val="both"/>
        <w:rPr>
          <w:rFonts w:cs="Times New Roman"/>
        </w:rPr>
      </w:pPr>
      <w:r w:rsidRPr="00BD0D27">
        <w:rPr>
          <w:rFonts w:cs="Times New Roman" w:hint="eastAsia"/>
        </w:rPr>
        <w:t>芜湖三行轴承有限公司位于芜湖经济技术开发区武夷山路中段以南，银湖以西，前身是原芜湖轴承厂，该厂成立于</w:t>
      </w:r>
      <w:r w:rsidRPr="00BD0D27">
        <w:rPr>
          <w:rFonts w:cs="Times New Roman" w:hint="eastAsia"/>
        </w:rPr>
        <w:t>1968</w:t>
      </w:r>
      <w:r w:rsidRPr="00BD0D27">
        <w:rPr>
          <w:rFonts w:cs="Times New Roman" w:hint="eastAsia"/>
        </w:rPr>
        <w:t>年，原是安徽省机械厅直属企业。人本集团于</w:t>
      </w:r>
      <w:r w:rsidRPr="00BD0D27">
        <w:rPr>
          <w:rFonts w:cs="Times New Roman" w:hint="eastAsia"/>
        </w:rPr>
        <w:t>2001</w:t>
      </w:r>
      <w:r w:rsidRPr="00BD0D27">
        <w:rPr>
          <w:rFonts w:cs="Times New Roman" w:hint="eastAsia"/>
        </w:rPr>
        <w:t>年</w:t>
      </w:r>
      <w:r w:rsidRPr="00BD0D27">
        <w:rPr>
          <w:rFonts w:cs="Times New Roman" w:hint="eastAsia"/>
        </w:rPr>
        <w:t>7</w:t>
      </w:r>
      <w:r w:rsidRPr="00BD0D27">
        <w:rPr>
          <w:rFonts w:cs="Times New Roman" w:hint="eastAsia"/>
        </w:rPr>
        <w:t>月整体购并该厂轴承板块，组建成</w:t>
      </w:r>
      <w:r>
        <w:rPr>
          <w:rFonts w:cs="Times New Roman" w:hint="eastAsia"/>
        </w:rPr>
        <w:t>立了三家轴承分公司：芜湖人本轴承有限公司、芜湖双喜轴承有限公司和</w:t>
      </w:r>
      <w:r w:rsidRPr="00BD0D27">
        <w:rPr>
          <w:rFonts w:cs="Times New Roman" w:hint="eastAsia"/>
        </w:rPr>
        <w:t>芜湖三行轴承有限公司。芜湖三行轴承有限公司于</w:t>
      </w:r>
      <w:r w:rsidRPr="00BD0D27">
        <w:rPr>
          <w:rFonts w:cs="Times New Roman" w:hint="eastAsia"/>
        </w:rPr>
        <w:t>2001</w:t>
      </w:r>
      <w:r w:rsidRPr="00BD0D27">
        <w:rPr>
          <w:rFonts w:cs="Times New Roman" w:hint="eastAsia"/>
        </w:rPr>
        <w:t>年</w:t>
      </w:r>
      <w:r w:rsidRPr="00BD0D27">
        <w:rPr>
          <w:rFonts w:cs="Times New Roman" w:hint="eastAsia"/>
        </w:rPr>
        <w:t>8</w:t>
      </w:r>
      <w:r w:rsidRPr="00BD0D27">
        <w:rPr>
          <w:rFonts w:cs="Times New Roman" w:hint="eastAsia"/>
        </w:rPr>
        <w:t>月</w:t>
      </w:r>
      <w:r w:rsidRPr="00BD0D27">
        <w:rPr>
          <w:rFonts w:cs="Times New Roman" w:hint="eastAsia"/>
        </w:rPr>
        <w:t>15</w:t>
      </w:r>
      <w:r w:rsidRPr="00BD0D27">
        <w:rPr>
          <w:rFonts w:cs="Times New Roman" w:hint="eastAsia"/>
        </w:rPr>
        <w:t>日成立，主要生产深沟球轴承、双列深沟球轴承、</w:t>
      </w:r>
      <w:proofErr w:type="gramStart"/>
      <w:r w:rsidRPr="00BD0D27">
        <w:rPr>
          <w:rFonts w:cs="Times New Roman" w:hint="eastAsia"/>
        </w:rPr>
        <w:t>角接触</w:t>
      </w:r>
      <w:proofErr w:type="gramEnd"/>
      <w:r w:rsidRPr="00BD0D27">
        <w:rPr>
          <w:rFonts w:cs="Times New Roman" w:hint="eastAsia"/>
        </w:rPr>
        <w:t>球轴承、双列</w:t>
      </w:r>
      <w:proofErr w:type="gramStart"/>
      <w:r w:rsidRPr="00BD0D27">
        <w:rPr>
          <w:rFonts w:cs="Times New Roman" w:hint="eastAsia"/>
        </w:rPr>
        <w:t>角接触</w:t>
      </w:r>
      <w:proofErr w:type="gramEnd"/>
      <w:r w:rsidRPr="00BD0D27">
        <w:rPr>
          <w:rFonts w:cs="Times New Roman" w:hint="eastAsia"/>
        </w:rPr>
        <w:t>球轴承等产品。随着芜湖城市发展以及城市功能定位的转型升级，企业的生存发展与城市发展相矛盾。根据芜湖市城市发展、城市功能定位及《芜湖市城市总体规划（</w:t>
      </w:r>
      <w:r w:rsidRPr="00BD0D27">
        <w:rPr>
          <w:rFonts w:cs="Times New Roman" w:hint="eastAsia"/>
        </w:rPr>
        <w:t>2012-2030</w:t>
      </w:r>
      <w:r w:rsidRPr="00BD0D27">
        <w:rPr>
          <w:rFonts w:cs="Times New Roman" w:hint="eastAsia"/>
        </w:rPr>
        <w:t>年）》（</w:t>
      </w:r>
      <w:r w:rsidRPr="00BD0D27">
        <w:rPr>
          <w:rFonts w:cs="Times New Roman" w:hint="eastAsia"/>
        </w:rPr>
        <w:t>2018</w:t>
      </w:r>
      <w:r w:rsidRPr="00BD0D27">
        <w:rPr>
          <w:rFonts w:cs="Times New Roman" w:hint="eastAsia"/>
        </w:rPr>
        <w:t>年修订版）所提出的战略定位和空间布局，芜湖三行轴承有限公司从战略布局的高度出发，决定实施搬迁。</w:t>
      </w:r>
    </w:p>
    <w:p w14:paraId="15A28F00" w14:textId="77777777" w:rsidR="00BD0D27" w:rsidRDefault="00BD0D27">
      <w:pPr>
        <w:ind w:firstLine="480"/>
        <w:jc w:val="both"/>
        <w:rPr>
          <w:rFonts w:cs="Times New Roman"/>
        </w:rPr>
      </w:pPr>
      <w:r>
        <w:rPr>
          <w:rFonts w:cs="Times New Roman" w:hint="eastAsia"/>
        </w:rPr>
        <w:t>芜湖三行轴承有限公司</w:t>
      </w:r>
      <w:bookmarkStart w:id="9" w:name="_Hlk48748294"/>
      <w:r>
        <w:rPr>
          <w:rFonts w:cs="Times New Roman" w:hint="eastAsia"/>
        </w:rPr>
        <w:t>地块拟规划为商住用地，企业</w:t>
      </w:r>
      <w:r>
        <w:rPr>
          <w:rFonts w:cs="Times New Roman"/>
        </w:rPr>
        <w:t>关停前的生产行为产生的环境问题可能对土壤、地下水等造成一定影响，并可能危害到周围居民的健康。为保障土地收储工作的顺利进行，同时考虑</w:t>
      </w:r>
      <w:r>
        <w:rPr>
          <w:rFonts w:cs="Times New Roman" w:hint="eastAsia"/>
        </w:rPr>
        <w:t>疑似</w:t>
      </w:r>
      <w:r>
        <w:rPr>
          <w:rFonts w:cs="Times New Roman"/>
        </w:rPr>
        <w:t>污染</w:t>
      </w:r>
      <w:r>
        <w:rPr>
          <w:rFonts w:cs="Times New Roman" w:hint="eastAsia"/>
        </w:rPr>
        <w:t>地块</w:t>
      </w:r>
      <w:r>
        <w:rPr>
          <w:rFonts w:cs="Times New Roman"/>
        </w:rPr>
        <w:t>在土地收储及后期开发利用过程带来新的环境问题，须对</w:t>
      </w:r>
      <w:r>
        <w:rPr>
          <w:rFonts w:cs="Times New Roman" w:hint="eastAsia"/>
        </w:rPr>
        <w:t>地块</w:t>
      </w:r>
      <w:r>
        <w:rPr>
          <w:rFonts w:cs="Times New Roman"/>
        </w:rPr>
        <w:t>环境现状进行调查，明确</w:t>
      </w:r>
      <w:r>
        <w:rPr>
          <w:rFonts w:cs="Times New Roman" w:hint="eastAsia"/>
        </w:rPr>
        <w:t>地块</w:t>
      </w:r>
      <w:r>
        <w:rPr>
          <w:rFonts w:cs="Times New Roman"/>
        </w:rPr>
        <w:t>的环境污染情况，评估</w:t>
      </w:r>
      <w:r>
        <w:rPr>
          <w:rFonts w:cs="Times New Roman" w:hint="eastAsia"/>
        </w:rPr>
        <w:t>地块</w:t>
      </w:r>
      <w:r>
        <w:rPr>
          <w:rFonts w:cs="Times New Roman"/>
        </w:rPr>
        <w:t>污染的环境风险，为</w:t>
      </w:r>
      <w:r>
        <w:rPr>
          <w:rFonts w:cs="Times New Roman" w:hint="eastAsia"/>
        </w:rPr>
        <w:t>地块</w:t>
      </w:r>
      <w:r>
        <w:rPr>
          <w:rFonts w:cs="Times New Roman"/>
        </w:rPr>
        <w:t>的后期开发利用提供依据和指导。</w:t>
      </w:r>
      <w:bookmarkEnd w:id="9"/>
    </w:p>
    <w:p w14:paraId="1854BB62" w14:textId="77777777" w:rsidR="00683873" w:rsidRDefault="00683873">
      <w:pPr>
        <w:spacing w:line="240" w:lineRule="auto"/>
        <w:ind w:firstLineChars="0" w:firstLine="0"/>
        <w:jc w:val="center"/>
        <w:rPr>
          <w:rFonts w:cs="Times New Roman"/>
          <w:b/>
          <w:kern w:val="0"/>
        </w:rPr>
      </w:pPr>
      <w:r>
        <w:rPr>
          <w:rFonts w:cs="Times New Roman"/>
          <w:b/>
          <w:noProof/>
          <w:kern w:val="0"/>
        </w:rPr>
        <w:lastRenderedPageBreak/>
        <w:drawing>
          <wp:inline distT="0" distB="0" distL="0" distR="0" wp14:anchorId="0953A662" wp14:editId="6922A982">
            <wp:extent cx="5068996" cy="3581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13" cy="359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563EA" w14:textId="77777777" w:rsidR="00B431F0" w:rsidRDefault="00507B22">
      <w:pPr>
        <w:spacing w:line="240" w:lineRule="auto"/>
        <w:ind w:firstLineChars="0" w:firstLine="0"/>
        <w:jc w:val="center"/>
        <w:rPr>
          <w:rFonts w:cs="Times New Roman"/>
          <w:b/>
          <w:kern w:val="0"/>
        </w:rPr>
      </w:pPr>
      <w:r>
        <w:rPr>
          <w:rFonts w:cs="Times New Roman" w:hint="eastAsia"/>
          <w:b/>
          <w:kern w:val="0"/>
        </w:rPr>
        <w:t>图</w:t>
      </w:r>
      <w:r>
        <w:rPr>
          <w:rFonts w:cs="Times New Roman"/>
          <w:b/>
          <w:kern w:val="0"/>
        </w:rPr>
        <w:t xml:space="preserve">1  </w:t>
      </w:r>
      <w:r>
        <w:rPr>
          <w:rFonts w:cs="Times New Roman" w:hint="eastAsia"/>
          <w:b/>
          <w:kern w:val="0"/>
        </w:rPr>
        <w:t>调查范围</w:t>
      </w:r>
    </w:p>
    <w:p w14:paraId="34F6BC29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0"/>
        <w:rPr>
          <w:rFonts w:cs="Times New Roman"/>
          <w:b/>
          <w:bCs/>
          <w:kern w:val="44"/>
          <w:sz w:val="32"/>
          <w:szCs w:val="44"/>
        </w:rPr>
      </w:pPr>
      <w:r>
        <w:rPr>
          <w:rFonts w:cs="Times New Roman"/>
          <w:b/>
          <w:bCs/>
          <w:kern w:val="44"/>
          <w:sz w:val="32"/>
          <w:szCs w:val="44"/>
        </w:rPr>
        <w:t>2</w:t>
      </w:r>
      <w:r>
        <w:rPr>
          <w:rFonts w:cs="Times New Roman" w:hint="eastAsia"/>
          <w:b/>
          <w:bCs/>
          <w:kern w:val="44"/>
          <w:sz w:val="32"/>
          <w:szCs w:val="44"/>
        </w:rPr>
        <w:t>项目实施概况</w:t>
      </w:r>
    </w:p>
    <w:p w14:paraId="789D348D" w14:textId="77777777" w:rsidR="00B431F0" w:rsidRDefault="00683873" w:rsidP="00683873">
      <w:pPr>
        <w:spacing w:line="360" w:lineRule="auto"/>
        <w:ind w:firstLine="480"/>
        <w:jc w:val="both"/>
        <w:rPr>
          <w:rFonts w:cs="Times New Roman"/>
          <w:kern w:val="0"/>
        </w:rPr>
      </w:pPr>
      <w:r>
        <w:rPr>
          <w:rFonts w:cs="Times New Roman"/>
          <w:kern w:val="0"/>
        </w:rPr>
        <w:t>南大环</w:t>
      </w:r>
      <w:proofErr w:type="gramStart"/>
      <w:r>
        <w:rPr>
          <w:rFonts w:cs="Times New Roman"/>
          <w:kern w:val="0"/>
        </w:rPr>
        <w:t>规</w:t>
      </w:r>
      <w:proofErr w:type="gramEnd"/>
      <w:r>
        <w:rPr>
          <w:rFonts w:cs="Times New Roman"/>
          <w:kern w:val="0"/>
        </w:rPr>
        <w:t>院在搜集</w:t>
      </w:r>
      <w:r>
        <w:rPr>
          <w:rFonts w:cs="Times New Roman" w:hint="eastAsia"/>
          <w:kern w:val="0"/>
        </w:rPr>
        <w:t>地块</w:t>
      </w:r>
      <w:r w:rsidR="00507B22">
        <w:rPr>
          <w:rFonts w:cs="Times New Roman"/>
          <w:kern w:val="0"/>
        </w:rPr>
        <w:t>现状与历史使用情况及环境污染相关资料的基础上，</w:t>
      </w:r>
      <w:r>
        <w:rPr>
          <w:rFonts w:cs="Times New Roman" w:hint="eastAsia"/>
          <w:kern w:val="0"/>
        </w:rPr>
        <w:t>对项目地块</w:t>
      </w:r>
      <w:r w:rsidR="00507B22">
        <w:rPr>
          <w:rFonts w:cs="Times New Roman" w:hint="eastAsia"/>
          <w:kern w:val="0"/>
        </w:rPr>
        <w:t>展开现场踏勘和</w:t>
      </w:r>
      <w:r w:rsidR="00507B22">
        <w:rPr>
          <w:rFonts w:cs="Times New Roman"/>
          <w:kern w:val="0"/>
        </w:rPr>
        <w:t>人员访谈</w:t>
      </w:r>
      <w:r>
        <w:rPr>
          <w:rFonts w:cs="Times New Roman" w:hint="eastAsia"/>
          <w:kern w:val="0"/>
        </w:rPr>
        <w:t>，按照国家有关导则要求制定布点</w:t>
      </w:r>
      <w:r w:rsidR="00507B22">
        <w:rPr>
          <w:rFonts w:cs="Times New Roman" w:hint="eastAsia"/>
          <w:kern w:val="0"/>
        </w:rPr>
        <w:t>采样方案，于</w:t>
      </w:r>
      <w:r>
        <w:rPr>
          <w:rFonts w:cs="Times New Roman" w:hint="eastAsia"/>
          <w:kern w:val="0"/>
        </w:rPr>
        <w:t>20</w:t>
      </w:r>
      <w:r>
        <w:rPr>
          <w:rFonts w:cs="Times New Roman"/>
          <w:kern w:val="0"/>
        </w:rPr>
        <w:t>20</w:t>
      </w:r>
      <w:r w:rsidR="00507B22">
        <w:rPr>
          <w:rFonts w:cs="Times New Roman" w:hint="eastAsia"/>
          <w:kern w:val="0"/>
        </w:rPr>
        <w:t>年</w:t>
      </w:r>
      <w:r>
        <w:rPr>
          <w:rFonts w:cs="Times New Roman"/>
          <w:kern w:val="0"/>
        </w:rPr>
        <w:t>7</w:t>
      </w:r>
      <w:r w:rsidR="00507B22">
        <w:rPr>
          <w:rFonts w:cs="Times New Roman" w:hint="eastAsia"/>
          <w:kern w:val="0"/>
        </w:rPr>
        <w:t>月</w:t>
      </w:r>
      <w:r>
        <w:rPr>
          <w:rFonts w:cs="Times New Roman" w:hint="eastAsia"/>
          <w:kern w:val="0"/>
        </w:rPr>
        <w:t>2</w:t>
      </w:r>
      <w:r w:rsidR="005552C2">
        <w:rPr>
          <w:rFonts w:cs="Times New Roman"/>
          <w:kern w:val="0"/>
        </w:rPr>
        <w:t>7</w:t>
      </w:r>
      <w:r w:rsidR="00507B22">
        <w:rPr>
          <w:rFonts w:cs="Times New Roman" w:hint="eastAsia"/>
          <w:kern w:val="0"/>
        </w:rPr>
        <w:t>日进场展开现场采样和检测工作，委托</w:t>
      </w:r>
      <w:r w:rsidR="005552C2" w:rsidRPr="001F02BE">
        <w:rPr>
          <w:rFonts w:cs="Times New Roman" w:hint="eastAsia"/>
        </w:rPr>
        <w:t>江苏格林勒斯检测科技有限公司</w:t>
      </w:r>
      <w:r w:rsidR="005552C2">
        <w:rPr>
          <w:rFonts w:cs="Times New Roman" w:hint="eastAsia"/>
        </w:rPr>
        <w:t>（</w:t>
      </w:r>
      <w:r w:rsidR="005552C2">
        <w:rPr>
          <w:rFonts w:cs="Times New Roman"/>
        </w:rPr>
        <w:t>以下简称</w:t>
      </w:r>
      <w:r w:rsidR="005552C2">
        <w:rPr>
          <w:rFonts w:cs="Times New Roman"/>
        </w:rPr>
        <w:t>“</w:t>
      </w:r>
      <w:r w:rsidR="005552C2" w:rsidRPr="001F02BE">
        <w:rPr>
          <w:rFonts w:cs="Times New Roman" w:hint="eastAsia"/>
        </w:rPr>
        <w:t>格林勒斯</w:t>
      </w:r>
      <w:r w:rsidR="005552C2">
        <w:rPr>
          <w:rFonts w:cs="Times New Roman"/>
        </w:rPr>
        <w:t>”</w:t>
      </w:r>
      <w:r w:rsidR="005552C2">
        <w:rPr>
          <w:rFonts w:cs="Times New Roman" w:hint="eastAsia"/>
        </w:rPr>
        <w:t>）</w:t>
      </w:r>
      <w:r w:rsidR="00507B22">
        <w:rPr>
          <w:rFonts w:cs="Times New Roman" w:hint="eastAsia"/>
          <w:kern w:val="0"/>
        </w:rPr>
        <w:t>负责采集样品并进行实验室检测分析。之后，南大环</w:t>
      </w:r>
      <w:proofErr w:type="gramStart"/>
      <w:r w:rsidR="00507B22">
        <w:rPr>
          <w:rFonts w:cs="Times New Roman" w:hint="eastAsia"/>
          <w:kern w:val="0"/>
        </w:rPr>
        <w:t>规</w:t>
      </w:r>
      <w:proofErr w:type="gramEnd"/>
      <w:r w:rsidR="00507B22">
        <w:rPr>
          <w:rFonts w:cs="Times New Roman" w:hint="eastAsia"/>
          <w:kern w:val="0"/>
        </w:rPr>
        <w:t>院对</w:t>
      </w:r>
      <w:r w:rsidR="005552C2" w:rsidRPr="001F02BE">
        <w:rPr>
          <w:rFonts w:cs="Times New Roman" w:hint="eastAsia"/>
        </w:rPr>
        <w:t>格林勒斯</w:t>
      </w:r>
      <w:r w:rsidR="00507B22">
        <w:rPr>
          <w:rFonts w:cs="Times New Roman" w:hint="eastAsia"/>
          <w:kern w:val="0"/>
        </w:rPr>
        <w:t>出具的检测报告数据进行深入分析，编制了《</w:t>
      </w:r>
      <w:r w:rsidR="005552C2">
        <w:rPr>
          <w:rFonts w:cs="Times New Roman" w:hint="eastAsia"/>
        </w:rPr>
        <w:t>芜湖三行轴承有限公司土壤污染状况调查报告</w:t>
      </w:r>
      <w:r w:rsidR="00507B22">
        <w:rPr>
          <w:rFonts w:cs="Times New Roman" w:hint="eastAsia"/>
          <w:kern w:val="0"/>
        </w:rPr>
        <w:t>》（以下简称《报告》）。</w:t>
      </w:r>
    </w:p>
    <w:p w14:paraId="41F60640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0"/>
        <w:rPr>
          <w:rFonts w:cs="Times New Roman"/>
          <w:b/>
          <w:bCs/>
          <w:kern w:val="44"/>
          <w:sz w:val="32"/>
          <w:szCs w:val="44"/>
        </w:rPr>
      </w:pPr>
      <w:r>
        <w:rPr>
          <w:rFonts w:cs="Times New Roman"/>
          <w:b/>
          <w:bCs/>
          <w:kern w:val="44"/>
          <w:sz w:val="32"/>
          <w:szCs w:val="44"/>
        </w:rPr>
        <w:t>3</w:t>
      </w:r>
      <w:r>
        <w:rPr>
          <w:rFonts w:cs="Times New Roman" w:hint="eastAsia"/>
          <w:b/>
          <w:bCs/>
          <w:kern w:val="44"/>
          <w:sz w:val="32"/>
          <w:szCs w:val="44"/>
        </w:rPr>
        <w:t>点位布设</w:t>
      </w:r>
      <w:r>
        <w:rPr>
          <w:rFonts w:cs="Times New Roman"/>
          <w:b/>
          <w:bCs/>
          <w:kern w:val="44"/>
          <w:sz w:val="32"/>
          <w:szCs w:val="44"/>
        </w:rPr>
        <w:t>、采样及</w:t>
      </w:r>
      <w:r>
        <w:rPr>
          <w:rFonts w:cs="Times New Roman" w:hint="eastAsia"/>
          <w:b/>
          <w:bCs/>
          <w:kern w:val="44"/>
          <w:sz w:val="32"/>
          <w:szCs w:val="44"/>
        </w:rPr>
        <w:t>监测</w:t>
      </w:r>
    </w:p>
    <w:p w14:paraId="165A9700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1"/>
        <w:rPr>
          <w:rFonts w:cs="Times New Roman"/>
          <w:b/>
          <w:bCs/>
          <w:sz w:val="30"/>
          <w:szCs w:val="32"/>
        </w:rPr>
      </w:pPr>
      <w:bookmarkStart w:id="10" w:name="_Toc6384522"/>
      <w:r>
        <w:rPr>
          <w:rFonts w:cs="Times New Roman"/>
          <w:b/>
          <w:bCs/>
          <w:sz w:val="30"/>
          <w:szCs w:val="32"/>
        </w:rPr>
        <w:t>3.1</w:t>
      </w:r>
      <w:bookmarkEnd w:id="10"/>
      <w:r>
        <w:rPr>
          <w:rFonts w:cs="Times New Roman" w:hint="eastAsia"/>
          <w:b/>
          <w:bCs/>
          <w:sz w:val="30"/>
          <w:szCs w:val="32"/>
        </w:rPr>
        <w:t>点位布设及</w:t>
      </w:r>
      <w:r>
        <w:rPr>
          <w:rFonts w:cs="Times New Roman"/>
          <w:b/>
          <w:bCs/>
          <w:sz w:val="30"/>
          <w:szCs w:val="32"/>
        </w:rPr>
        <w:t>采样</w:t>
      </w:r>
    </w:p>
    <w:p w14:paraId="2C5F94FF" w14:textId="77777777" w:rsidR="00B431F0" w:rsidRDefault="005552C2">
      <w:pPr>
        <w:spacing w:line="360" w:lineRule="auto"/>
        <w:ind w:firstLineChars="0" w:firstLine="480"/>
        <w:jc w:val="both"/>
        <w:rPr>
          <w:rFonts w:cs="Times New Roman"/>
          <w:kern w:val="0"/>
        </w:rPr>
      </w:pPr>
      <w:r>
        <w:rPr>
          <w:rFonts w:cs="Times New Roman"/>
        </w:rPr>
        <w:t>采用</w:t>
      </w:r>
      <w:r>
        <w:rPr>
          <w:rFonts w:cs="Times New Roman" w:hint="eastAsia"/>
        </w:rPr>
        <w:t>专业</w:t>
      </w:r>
      <w:r>
        <w:rPr>
          <w:rFonts w:cs="Times New Roman"/>
        </w:rPr>
        <w:t>判断布点法，</w:t>
      </w:r>
      <w:r>
        <w:rPr>
          <w:rFonts w:cs="Times New Roman" w:hint="eastAsia"/>
        </w:rPr>
        <w:t>根据地块使用功能和污染特征选择可能污染较重的区域</w:t>
      </w:r>
      <w:r>
        <w:rPr>
          <w:rFonts w:cs="Times New Roman"/>
        </w:rPr>
        <w:t>进行布点与采样分析</w:t>
      </w:r>
      <w:r w:rsidR="00507B22">
        <w:rPr>
          <w:rFonts w:cs="Times New Roman"/>
          <w:kern w:val="0"/>
          <w:shd w:val="clear" w:color="auto" w:fill="FFFFFF"/>
        </w:rPr>
        <w:t>。</w:t>
      </w:r>
      <w:r w:rsidR="00507B22">
        <w:rPr>
          <w:rFonts w:cs="Times New Roman" w:hint="eastAsia"/>
          <w:kern w:val="0"/>
          <w:shd w:val="clear" w:color="auto" w:fill="FFFFFF"/>
        </w:rPr>
        <w:t>共计布设</w:t>
      </w:r>
      <w:r>
        <w:rPr>
          <w:rFonts w:cs="Times New Roman"/>
          <w:kern w:val="0"/>
          <w:shd w:val="clear" w:color="auto" w:fill="FFFFFF"/>
        </w:rPr>
        <w:t>12</w:t>
      </w:r>
      <w:r w:rsidR="00507B22">
        <w:rPr>
          <w:rFonts w:cs="Times New Roman" w:hint="eastAsia"/>
          <w:kern w:val="0"/>
          <w:shd w:val="clear" w:color="auto" w:fill="FFFFFF"/>
        </w:rPr>
        <w:t>个土壤调查点</w:t>
      </w:r>
      <w:r>
        <w:rPr>
          <w:rFonts w:cs="Times New Roman" w:hint="eastAsia"/>
          <w:kern w:val="0"/>
          <w:shd w:val="clear" w:color="auto" w:fill="FFFFFF"/>
        </w:rPr>
        <w:t>（含</w:t>
      </w:r>
      <w:r>
        <w:rPr>
          <w:rFonts w:cs="Times New Roman" w:hint="eastAsia"/>
          <w:kern w:val="0"/>
          <w:shd w:val="clear" w:color="auto" w:fill="FFFFFF"/>
        </w:rPr>
        <w:t>1</w:t>
      </w:r>
      <w:r>
        <w:rPr>
          <w:rFonts w:cs="Times New Roman" w:hint="eastAsia"/>
          <w:kern w:val="0"/>
          <w:shd w:val="clear" w:color="auto" w:fill="FFFFFF"/>
        </w:rPr>
        <w:t>个对照点）</w:t>
      </w:r>
      <w:r w:rsidR="00507B22">
        <w:rPr>
          <w:rFonts w:cs="Times New Roman" w:hint="eastAsia"/>
          <w:kern w:val="0"/>
          <w:shd w:val="clear" w:color="auto" w:fill="FFFFFF"/>
        </w:rPr>
        <w:t>，</w:t>
      </w:r>
      <w:r w:rsidR="00507B22">
        <w:rPr>
          <w:rFonts w:cs="Times New Roman" w:hint="eastAsia"/>
          <w:kern w:val="0"/>
        </w:rPr>
        <w:t>采样总深度达</w:t>
      </w:r>
      <w:r>
        <w:rPr>
          <w:rFonts w:cs="Times New Roman"/>
          <w:kern w:val="0"/>
        </w:rPr>
        <w:t>48</w:t>
      </w:r>
      <w:r w:rsidR="00507B22">
        <w:rPr>
          <w:rFonts w:cs="Times New Roman" w:hint="eastAsia"/>
          <w:kern w:val="0"/>
        </w:rPr>
        <w:t>m</w:t>
      </w:r>
      <w:r w:rsidR="00507B22">
        <w:rPr>
          <w:rFonts w:cs="Times New Roman" w:hint="eastAsia"/>
          <w:kern w:val="0"/>
        </w:rPr>
        <w:t>，送检土壤样品</w:t>
      </w:r>
      <w:r>
        <w:rPr>
          <w:rFonts w:cs="Times New Roman" w:hint="eastAsia"/>
          <w:kern w:val="0"/>
        </w:rPr>
        <w:t>4</w:t>
      </w:r>
      <w:r>
        <w:rPr>
          <w:rFonts w:cs="Times New Roman"/>
          <w:kern w:val="0"/>
        </w:rPr>
        <w:t>9</w:t>
      </w:r>
      <w:r>
        <w:rPr>
          <w:rFonts w:cs="Times New Roman" w:hint="eastAsia"/>
          <w:kern w:val="0"/>
        </w:rPr>
        <w:t>（含</w:t>
      </w:r>
      <w:r>
        <w:rPr>
          <w:rFonts w:cs="Times New Roman"/>
          <w:kern w:val="0"/>
        </w:rPr>
        <w:t>5</w:t>
      </w:r>
      <w:r w:rsidR="00507B22">
        <w:rPr>
          <w:rFonts w:cs="Times New Roman" w:hint="eastAsia"/>
          <w:kern w:val="0"/>
        </w:rPr>
        <w:t>个平行样</w:t>
      </w:r>
      <w:r>
        <w:rPr>
          <w:rFonts w:cs="Times New Roman" w:hint="eastAsia"/>
          <w:kern w:val="0"/>
        </w:rPr>
        <w:t>）</w:t>
      </w:r>
      <w:r w:rsidR="00507B22">
        <w:rPr>
          <w:rFonts w:cs="Times New Roman" w:hint="eastAsia"/>
          <w:kern w:val="0"/>
        </w:rPr>
        <w:t>。</w:t>
      </w:r>
    </w:p>
    <w:p w14:paraId="69E3C4BD" w14:textId="77777777" w:rsidR="005552C2" w:rsidRDefault="005552C2" w:rsidP="005552C2">
      <w:pPr>
        <w:spacing w:line="360" w:lineRule="auto"/>
        <w:ind w:firstLineChars="0" w:firstLine="480"/>
        <w:jc w:val="both"/>
        <w:rPr>
          <w:rFonts w:cs="Times New Roman"/>
          <w:kern w:val="0"/>
        </w:rPr>
      </w:pPr>
      <w:r>
        <w:rPr>
          <w:rFonts w:cs="Times New Roman"/>
        </w:rPr>
        <w:lastRenderedPageBreak/>
        <w:t>设置</w:t>
      </w:r>
      <w:r>
        <w:rPr>
          <w:rFonts w:cs="Times New Roman" w:hint="eastAsia"/>
        </w:rPr>
        <w:t>5</w:t>
      </w:r>
      <w:r>
        <w:rPr>
          <w:rFonts w:cs="Times New Roman"/>
        </w:rPr>
        <w:t>口地下水监测井，全部为土壤采样点</w:t>
      </w:r>
      <w:proofErr w:type="gramStart"/>
      <w:r>
        <w:rPr>
          <w:rFonts w:cs="Times New Roman"/>
        </w:rPr>
        <w:t>位同时</w:t>
      </w:r>
      <w:proofErr w:type="gramEnd"/>
      <w:r>
        <w:rPr>
          <w:rFonts w:cs="Times New Roman"/>
        </w:rPr>
        <w:t>作为地下水监测井地下水采样井，实际建井深度</w:t>
      </w:r>
      <w:r>
        <w:rPr>
          <w:rFonts w:cs="Times New Roman" w:hint="eastAsia"/>
        </w:rPr>
        <w:t>5.5m-</w:t>
      </w:r>
      <w:r>
        <w:rPr>
          <w:rFonts w:cs="Times New Roman"/>
        </w:rPr>
        <w:t>6m</w:t>
      </w:r>
      <w:r>
        <w:rPr>
          <w:rFonts w:cs="Times New Roman"/>
        </w:rPr>
        <w:t>，</w:t>
      </w:r>
      <w:r>
        <w:rPr>
          <w:rFonts w:cs="Times New Roman" w:hint="eastAsia"/>
        </w:rPr>
        <w:t>地块</w:t>
      </w:r>
      <w:r>
        <w:rPr>
          <w:rFonts w:cs="Times New Roman"/>
        </w:rPr>
        <w:t>外设置</w:t>
      </w:r>
      <w:r>
        <w:rPr>
          <w:rFonts w:cs="Times New Roman"/>
        </w:rPr>
        <w:t>1</w:t>
      </w:r>
      <w:r>
        <w:rPr>
          <w:rFonts w:cs="Times New Roman"/>
        </w:rPr>
        <w:t>口对照井。</w:t>
      </w:r>
      <w:r>
        <w:rPr>
          <w:rFonts w:cs="Times New Roman" w:hint="eastAsia"/>
        </w:rPr>
        <w:t>5</w:t>
      </w:r>
      <w:r>
        <w:rPr>
          <w:rFonts w:cs="Times New Roman" w:hint="eastAsia"/>
        </w:rPr>
        <w:t>口地下水井中</w:t>
      </w:r>
      <w:r>
        <w:rPr>
          <w:rFonts w:cs="Times New Roman" w:hint="eastAsia"/>
        </w:rPr>
        <w:t>2A01</w:t>
      </w:r>
      <w:r>
        <w:rPr>
          <w:rFonts w:cs="Times New Roman" w:hint="eastAsia"/>
        </w:rPr>
        <w:t>和</w:t>
      </w:r>
      <w:r>
        <w:rPr>
          <w:rFonts w:cs="Times New Roman" w:hint="eastAsia"/>
        </w:rPr>
        <w:t>2E01</w:t>
      </w:r>
      <w:proofErr w:type="gramStart"/>
      <w:r>
        <w:rPr>
          <w:rFonts w:cs="Times New Roman" w:hint="eastAsia"/>
        </w:rPr>
        <w:t>两个</w:t>
      </w:r>
      <w:proofErr w:type="gramEnd"/>
      <w:r>
        <w:rPr>
          <w:rFonts w:cs="Times New Roman" w:hint="eastAsia"/>
        </w:rPr>
        <w:t>点位未见地下水。因此本次</w:t>
      </w:r>
      <w:r>
        <w:rPr>
          <w:rFonts w:cs="Times New Roman"/>
        </w:rPr>
        <w:t>采集并送检地下水样品</w:t>
      </w:r>
      <w:r>
        <w:rPr>
          <w:rFonts w:cs="Times New Roman" w:hint="eastAsia"/>
          <w:bCs/>
        </w:rPr>
        <w:t>5</w:t>
      </w:r>
      <w:r>
        <w:rPr>
          <w:rFonts w:cs="Times New Roman"/>
        </w:rPr>
        <w:t>个，包含</w:t>
      </w:r>
      <w:r>
        <w:rPr>
          <w:rFonts w:cs="Times New Roman"/>
        </w:rPr>
        <w:t>1</w:t>
      </w:r>
      <w:r>
        <w:rPr>
          <w:rFonts w:cs="Times New Roman"/>
        </w:rPr>
        <w:t>个对照点样品</w:t>
      </w:r>
      <w:r>
        <w:rPr>
          <w:rFonts w:cs="Times New Roman" w:hint="eastAsia"/>
        </w:rPr>
        <w:t>和</w:t>
      </w:r>
      <w:r>
        <w:rPr>
          <w:rFonts w:cs="Times New Roman"/>
        </w:rPr>
        <w:t>1</w:t>
      </w:r>
      <w:r>
        <w:rPr>
          <w:rFonts w:cs="Times New Roman"/>
        </w:rPr>
        <w:t>个平行样。</w:t>
      </w:r>
    </w:p>
    <w:p w14:paraId="61FF7926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1"/>
        <w:rPr>
          <w:rFonts w:cs="Times New Roman"/>
          <w:b/>
          <w:bCs/>
          <w:sz w:val="30"/>
          <w:szCs w:val="32"/>
        </w:rPr>
      </w:pPr>
      <w:r>
        <w:rPr>
          <w:rFonts w:cs="Times New Roman"/>
          <w:b/>
          <w:bCs/>
          <w:sz w:val="30"/>
          <w:szCs w:val="32"/>
        </w:rPr>
        <w:t>3.2</w:t>
      </w:r>
      <w:r>
        <w:rPr>
          <w:rFonts w:cs="Times New Roman" w:hint="eastAsia"/>
          <w:b/>
          <w:bCs/>
          <w:sz w:val="30"/>
          <w:szCs w:val="32"/>
        </w:rPr>
        <w:t>监测因子</w:t>
      </w:r>
    </w:p>
    <w:p w14:paraId="20D795A0" w14:textId="77777777" w:rsidR="00B431F0" w:rsidRDefault="00507B22">
      <w:pPr>
        <w:spacing w:line="360" w:lineRule="auto"/>
        <w:ind w:firstLineChars="0" w:firstLine="480"/>
        <w:jc w:val="both"/>
        <w:rPr>
          <w:rFonts w:cs="Times New Roman"/>
          <w:kern w:val="0"/>
        </w:rPr>
      </w:pPr>
      <w:r>
        <w:rPr>
          <w:rFonts w:cs="Times New Roman" w:hint="eastAsia"/>
          <w:kern w:val="0"/>
        </w:rPr>
        <w:t>本次采样监测对象包括土壤样品、地下水样品等</w:t>
      </w:r>
      <w:r w:rsidR="005552C2">
        <w:rPr>
          <w:rFonts w:cs="Times New Roman"/>
          <w:kern w:val="0"/>
        </w:rPr>
        <w:t>2</w:t>
      </w:r>
      <w:r>
        <w:rPr>
          <w:rFonts w:cs="Times New Roman" w:hint="eastAsia"/>
          <w:kern w:val="0"/>
        </w:rPr>
        <w:t>类。</w:t>
      </w:r>
    </w:p>
    <w:p w14:paraId="0993E768" w14:textId="77777777" w:rsidR="00B431F0" w:rsidRDefault="00507B22">
      <w:pPr>
        <w:spacing w:line="360" w:lineRule="auto"/>
        <w:ind w:firstLineChars="0" w:firstLine="480"/>
        <w:jc w:val="both"/>
        <w:rPr>
          <w:rFonts w:cs="Times New Roman"/>
          <w:kern w:val="0"/>
        </w:rPr>
      </w:pPr>
      <w:r>
        <w:rPr>
          <w:rFonts w:cs="Times New Roman" w:hint="eastAsia"/>
          <w:kern w:val="0"/>
        </w:rPr>
        <w:t>（</w:t>
      </w:r>
      <w:r>
        <w:rPr>
          <w:rFonts w:cs="Times New Roman" w:hint="eastAsia"/>
          <w:kern w:val="0"/>
        </w:rPr>
        <w:t>1</w:t>
      </w:r>
      <w:r>
        <w:rPr>
          <w:rFonts w:cs="Times New Roman" w:hint="eastAsia"/>
          <w:kern w:val="0"/>
        </w:rPr>
        <w:t>）</w:t>
      </w:r>
      <w:bookmarkStart w:id="11" w:name="OLE_LINK271"/>
      <w:r>
        <w:rPr>
          <w:rFonts w:cs="Times New Roman" w:hint="eastAsia"/>
          <w:kern w:val="0"/>
        </w:rPr>
        <w:t>土壤监测指标（包括但不限于</w:t>
      </w:r>
      <w:r>
        <w:rPr>
          <w:rFonts w:cs="Times New Roman"/>
          <w:kern w:val="0"/>
        </w:rPr>
        <w:t>GB36600-2018</w:t>
      </w:r>
      <w:r>
        <w:rPr>
          <w:rFonts w:cs="Times New Roman" w:hint="eastAsia"/>
          <w:kern w:val="0"/>
        </w:rPr>
        <w:t>标准中的</w:t>
      </w:r>
      <w:r>
        <w:rPr>
          <w:rFonts w:cs="Times New Roman"/>
          <w:kern w:val="0"/>
        </w:rPr>
        <w:t>45</w:t>
      </w:r>
      <w:r>
        <w:rPr>
          <w:rFonts w:cs="Times New Roman" w:hint="eastAsia"/>
          <w:kern w:val="0"/>
        </w:rPr>
        <w:t>个基本检测项目）包括：</w:t>
      </w:r>
      <w:r>
        <w:rPr>
          <w:rFonts w:cs="Times New Roman" w:hint="eastAsia"/>
          <w:kern w:val="0"/>
        </w:rPr>
        <w:t>pH</w:t>
      </w:r>
      <w:r>
        <w:rPr>
          <w:rFonts w:cs="Times New Roman" w:hint="eastAsia"/>
          <w:kern w:val="0"/>
        </w:rPr>
        <w:t>、</w:t>
      </w:r>
      <w:r>
        <w:t>重金属与无机物</w:t>
      </w:r>
      <w:r>
        <w:rPr>
          <w:rFonts w:hint="eastAsia"/>
        </w:rPr>
        <w:t>（</w:t>
      </w:r>
      <w:r w:rsidR="00CC6797" w:rsidRPr="00CC6797">
        <w:rPr>
          <w:rFonts w:hint="eastAsia"/>
        </w:rPr>
        <w:t>铜、六价铬、镍、铅、砷、镉、汞</w:t>
      </w:r>
      <w:r>
        <w:rPr>
          <w:rFonts w:hint="eastAsia"/>
        </w:rPr>
        <w:t>）、</w:t>
      </w:r>
      <w:r>
        <w:t>VOCs</w:t>
      </w:r>
      <w:r>
        <w:t>、</w:t>
      </w:r>
      <w:r>
        <w:t>SVOCs</w:t>
      </w:r>
      <w:r>
        <w:t>、</w:t>
      </w:r>
      <w:r w:rsidR="00CC6797">
        <w:rPr>
          <w:rFonts w:hint="eastAsia"/>
        </w:rPr>
        <w:t>石油烃（</w:t>
      </w:r>
      <w:r w:rsidR="00CC6797">
        <w:rPr>
          <w:rFonts w:hint="eastAsia"/>
        </w:rPr>
        <w:t>C</w:t>
      </w:r>
      <w:r w:rsidR="00CC6797">
        <w:t>10</w:t>
      </w:r>
      <w:r w:rsidR="00CC6797">
        <w:rPr>
          <w:rFonts w:hint="eastAsia"/>
        </w:rPr>
        <w:t>-C</w:t>
      </w:r>
      <w:r w:rsidR="00CC6797">
        <w:t>40</w:t>
      </w:r>
      <w:r w:rsidR="00CC6797">
        <w:rPr>
          <w:rFonts w:hint="eastAsia"/>
        </w:rPr>
        <w:t>）</w:t>
      </w:r>
      <w:r>
        <w:t>；</w:t>
      </w:r>
    </w:p>
    <w:p w14:paraId="0A2130D0" w14:textId="77777777" w:rsidR="00B431F0" w:rsidRDefault="00507B22">
      <w:pPr>
        <w:spacing w:line="360" w:lineRule="auto"/>
        <w:ind w:firstLineChars="0" w:firstLine="480"/>
        <w:jc w:val="both"/>
        <w:rPr>
          <w:rFonts w:cs="Times New Roman"/>
          <w:kern w:val="0"/>
        </w:rPr>
      </w:pPr>
      <w:r>
        <w:rPr>
          <w:rFonts w:cs="Times New Roman" w:hint="eastAsia"/>
          <w:kern w:val="0"/>
        </w:rPr>
        <w:t>（</w:t>
      </w:r>
      <w:r>
        <w:rPr>
          <w:rFonts w:cs="Times New Roman" w:hint="eastAsia"/>
          <w:kern w:val="0"/>
        </w:rPr>
        <w:t>2</w:t>
      </w:r>
      <w:r>
        <w:rPr>
          <w:rFonts w:cs="Times New Roman" w:hint="eastAsia"/>
          <w:kern w:val="0"/>
        </w:rPr>
        <w:t>）地下水监测指标包括：</w:t>
      </w:r>
      <w:r w:rsidR="00CC6797">
        <w:rPr>
          <w:rFonts w:cs="Times New Roman" w:hint="eastAsia"/>
          <w:kern w:val="0"/>
        </w:rPr>
        <w:t>pH</w:t>
      </w:r>
      <w:r w:rsidR="00CC6797">
        <w:rPr>
          <w:rFonts w:cs="Times New Roman" w:hint="eastAsia"/>
          <w:kern w:val="0"/>
        </w:rPr>
        <w:t>、</w:t>
      </w:r>
      <w:r w:rsidR="00CC6797">
        <w:t>重金属与无机物</w:t>
      </w:r>
      <w:r w:rsidR="00CC6797">
        <w:rPr>
          <w:rFonts w:hint="eastAsia"/>
        </w:rPr>
        <w:t>（</w:t>
      </w:r>
      <w:r w:rsidR="00CC6797" w:rsidRPr="00CC6797">
        <w:rPr>
          <w:rFonts w:hint="eastAsia"/>
        </w:rPr>
        <w:t>铜、六价铬、镍、铅、砷、镉、汞</w:t>
      </w:r>
      <w:r w:rsidR="00CC6797">
        <w:rPr>
          <w:rFonts w:hint="eastAsia"/>
        </w:rPr>
        <w:t>）、</w:t>
      </w:r>
      <w:r w:rsidR="00CC6797">
        <w:t>VOCs</w:t>
      </w:r>
      <w:r w:rsidR="00CC6797">
        <w:t>、</w:t>
      </w:r>
      <w:r w:rsidR="00CC6797">
        <w:t>SVOCs</w:t>
      </w:r>
      <w:r w:rsidR="00CC6797">
        <w:t>、</w:t>
      </w:r>
      <w:r w:rsidR="00CC6797">
        <w:rPr>
          <w:rFonts w:hint="eastAsia"/>
        </w:rPr>
        <w:t>石油烃（</w:t>
      </w:r>
      <w:r w:rsidR="00CC6797">
        <w:rPr>
          <w:rFonts w:hint="eastAsia"/>
        </w:rPr>
        <w:t>C</w:t>
      </w:r>
      <w:r w:rsidR="00CC6797">
        <w:t>10</w:t>
      </w:r>
      <w:r w:rsidR="00CC6797">
        <w:rPr>
          <w:rFonts w:hint="eastAsia"/>
        </w:rPr>
        <w:t>-C</w:t>
      </w:r>
      <w:r w:rsidR="00CC6797">
        <w:t>40</w:t>
      </w:r>
      <w:r w:rsidR="00CC6797">
        <w:rPr>
          <w:rFonts w:hint="eastAsia"/>
        </w:rPr>
        <w:t>）</w:t>
      </w:r>
      <w:r w:rsidR="00CC6797">
        <w:rPr>
          <w:rFonts w:cs="Times New Roman" w:hint="eastAsia"/>
          <w:kern w:val="0"/>
        </w:rPr>
        <w:t>。</w:t>
      </w:r>
    </w:p>
    <w:p w14:paraId="365A5F99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0"/>
        <w:rPr>
          <w:rFonts w:cs="Times New Roman"/>
          <w:b/>
          <w:bCs/>
          <w:kern w:val="44"/>
          <w:sz w:val="32"/>
          <w:szCs w:val="44"/>
        </w:rPr>
      </w:pPr>
      <w:bookmarkStart w:id="12" w:name="_Toc6384615"/>
      <w:bookmarkEnd w:id="11"/>
      <w:r>
        <w:rPr>
          <w:rFonts w:cs="Times New Roman"/>
          <w:b/>
          <w:bCs/>
          <w:kern w:val="44"/>
          <w:sz w:val="32"/>
          <w:szCs w:val="44"/>
        </w:rPr>
        <w:t>4</w:t>
      </w:r>
      <w:r>
        <w:rPr>
          <w:rFonts w:cs="Times New Roman" w:hint="eastAsia"/>
          <w:b/>
          <w:bCs/>
          <w:kern w:val="44"/>
          <w:sz w:val="32"/>
          <w:szCs w:val="44"/>
        </w:rPr>
        <w:t>结论</w:t>
      </w:r>
      <w:bookmarkEnd w:id="12"/>
    </w:p>
    <w:p w14:paraId="441247B9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1"/>
        <w:rPr>
          <w:rFonts w:cs="Times New Roman"/>
          <w:b/>
          <w:bCs/>
          <w:sz w:val="30"/>
          <w:szCs w:val="32"/>
        </w:rPr>
      </w:pPr>
      <w:bookmarkStart w:id="13" w:name="_Toc6384618"/>
      <w:bookmarkStart w:id="14" w:name="_Toc528071179"/>
      <w:bookmarkStart w:id="15" w:name="OLE_LINK255"/>
      <w:bookmarkStart w:id="16" w:name="OLE_LINK256"/>
      <w:r>
        <w:rPr>
          <w:rFonts w:cs="Times New Roman"/>
          <w:b/>
          <w:bCs/>
          <w:sz w:val="30"/>
          <w:szCs w:val="32"/>
        </w:rPr>
        <w:t>4.1</w:t>
      </w:r>
      <w:r>
        <w:rPr>
          <w:rFonts w:cs="Times New Roman" w:hint="eastAsia"/>
          <w:b/>
          <w:bCs/>
          <w:sz w:val="30"/>
          <w:szCs w:val="32"/>
        </w:rPr>
        <w:t>土壤样品分析评价结果</w:t>
      </w:r>
      <w:bookmarkEnd w:id="13"/>
      <w:bookmarkEnd w:id="14"/>
    </w:p>
    <w:p w14:paraId="0C566791" w14:textId="77777777" w:rsidR="00B431F0" w:rsidRDefault="00CC6797" w:rsidP="00492F71">
      <w:pPr>
        <w:spacing w:line="360" w:lineRule="auto"/>
        <w:ind w:firstLineChars="0" w:firstLine="480"/>
        <w:jc w:val="both"/>
        <w:rPr>
          <w:rFonts w:cs="Times New Roman"/>
          <w:kern w:val="0"/>
        </w:rPr>
      </w:pPr>
      <w:r w:rsidRPr="00CC6797">
        <w:rPr>
          <w:rFonts w:cs="Times New Roman" w:hint="eastAsia"/>
          <w:kern w:val="0"/>
        </w:rPr>
        <w:t>本次调查地块的土壤</w:t>
      </w:r>
      <w:r w:rsidRPr="00CC6797">
        <w:rPr>
          <w:rFonts w:cs="Times New Roman" w:hint="eastAsia"/>
          <w:kern w:val="0"/>
        </w:rPr>
        <w:t>pH</w:t>
      </w:r>
      <w:r w:rsidRPr="00CC6797">
        <w:rPr>
          <w:rFonts w:cs="Times New Roman" w:hint="eastAsia"/>
          <w:kern w:val="0"/>
        </w:rPr>
        <w:t>值在</w:t>
      </w:r>
      <w:r w:rsidRPr="00CC6797">
        <w:rPr>
          <w:rFonts w:cs="Times New Roman" w:hint="eastAsia"/>
          <w:kern w:val="0"/>
        </w:rPr>
        <w:t>7.59~8.35</w:t>
      </w:r>
      <w:r w:rsidRPr="00CC6797">
        <w:rPr>
          <w:rFonts w:cs="Times New Roman" w:hint="eastAsia"/>
          <w:kern w:val="0"/>
        </w:rPr>
        <w:t>之间，地块内土壤呈弱碱性，其中北侧和南侧生产车间以及仓库（原磨具生产车间）的土壤</w:t>
      </w:r>
      <w:r w:rsidRPr="00CC6797">
        <w:rPr>
          <w:rFonts w:cs="Times New Roman" w:hint="eastAsia"/>
          <w:kern w:val="0"/>
        </w:rPr>
        <w:t>pH</w:t>
      </w:r>
      <w:r w:rsidRPr="00CC6797">
        <w:rPr>
          <w:rFonts w:cs="Times New Roman" w:hint="eastAsia"/>
          <w:kern w:val="0"/>
        </w:rPr>
        <w:t>在</w:t>
      </w:r>
      <w:r w:rsidRPr="00CC6797">
        <w:rPr>
          <w:rFonts w:cs="Times New Roman" w:hint="eastAsia"/>
          <w:kern w:val="0"/>
        </w:rPr>
        <w:t>8</w:t>
      </w:r>
      <w:r w:rsidRPr="00CC6797">
        <w:rPr>
          <w:rFonts w:cs="Times New Roman" w:hint="eastAsia"/>
          <w:kern w:val="0"/>
        </w:rPr>
        <w:t>以上</w:t>
      </w:r>
      <w:r w:rsidR="00492F71">
        <w:rPr>
          <w:rFonts w:cs="Times New Roman" w:hint="eastAsia"/>
          <w:kern w:val="0"/>
        </w:rPr>
        <w:t>。</w:t>
      </w:r>
      <w:r w:rsidR="00507B22">
        <w:rPr>
          <w:rFonts w:cs="Times New Roman" w:hint="eastAsia"/>
          <w:kern w:val="0"/>
        </w:rPr>
        <w:t>土壤样品检出</w:t>
      </w:r>
      <w:r w:rsidR="00492F71">
        <w:rPr>
          <w:rFonts w:cs="Times New Roman" w:hint="eastAsia"/>
          <w:kern w:val="0"/>
        </w:rPr>
        <w:t>6</w:t>
      </w:r>
      <w:r w:rsidR="00507B22">
        <w:rPr>
          <w:rFonts w:cs="Times New Roman" w:hint="eastAsia"/>
          <w:kern w:val="0"/>
        </w:rPr>
        <w:t>种重金属（</w:t>
      </w:r>
      <w:r w:rsidR="00507B22">
        <w:t>铜、镉、镍、铅、砷、汞</w:t>
      </w:r>
      <w:r w:rsidR="00507B22">
        <w:rPr>
          <w:rFonts w:cs="Times New Roman" w:hint="eastAsia"/>
          <w:kern w:val="0"/>
        </w:rPr>
        <w:t>）、</w:t>
      </w:r>
      <w:r w:rsidR="00492F71">
        <w:rPr>
          <w:rFonts w:cs="Times New Roman" w:hint="eastAsia"/>
          <w:kern w:val="0"/>
        </w:rPr>
        <w:t>石油烃</w:t>
      </w:r>
      <w:r w:rsidR="00382722">
        <w:rPr>
          <w:rFonts w:hint="eastAsia"/>
        </w:rPr>
        <w:t>（</w:t>
      </w:r>
      <w:r w:rsidR="00382722">
        <w:rPr>
          <w:rFonts w:hint="eastAsia"/>
        </w:rPr>
        <w:t>C</w:t>
      </w:r>
      <w:r w:rsidR="00382722">
        <w:t>10</w:t>
      </w:r>
      <w:r w:rsidR="00382722">
        <w:rPr>
          <w:rFonts w:hint="eastAsia"/>
        </w:rPr>
        <w:t>-C</w:t>
      </w:r>
      <w:r w:rsidR="00382722">
        <w:t>40</w:t>
      </w:r>
      <w:r w:rsidR="00382722">
        <w:rPr>
          <w:rFonts w:hint="eastAsia"/>
        </w:rPr>
        <w:t>）</w:t>
      </w:r>
      <w:r w:rsidR="00507B22">
        <w:rPr>
          <w:rFonts w:cs="Times New Roman" w:hint="eastAsia"/>
          <w:kern w:val="0"/>
        </w:rPr>
        <w:t>、</w:t>
      </w:r>
      <w:r w:rsidR="00507B22">
        <w:rPr>
          <w:rFonts w:cs="Times New Roman"/>
          <w:kern w:val="0"/>
        </w:rPr>
        <w:t>VOCs</w:t>
      </w:r>
      <w:r w:rsidR="00507B22">
        <w:rPr>
          <w:rFonts w:cs="Times New Roman" w:hint="eastAsia"/>
          <w:kern w:val="0"/>
        </w:rPr>
        <w:t>（</w:t>
      </w:r>
      <w:r w:rsidR="00492F71">
        <w:rPr>
          <w:rFonts w:cs="Times New Roman" w:hint="eastAsia"/>
          <w:kern w:val="0"/>
        </w:rPr>
        <w:t>1</w:t>
      </w:r>
      <w:r w:rsidR="00507B22">
        <w:rPr>
          <w:rFonts w:cs="Times New Roman" w:hint="eastAsia"/>
          <w:kern w:val="0"/>
        </w:rPr>
        <w:t>种），未检出</w:t>
      </w:r>
      <w:r w:rsidR="00492F71">
        <w:rPr>
          <w:rFonts w:hint="eastAsia"/>
        </w:rPr>
        <w:t>其他</w:t>
      </w:r>
      <w:r w:rsidR="00507B22">
        <w:rPr>
          <w:rFonts w:hint="eastAsia"/>
        </w:rPr>
        <w:t>污染指标</w:t>
      </w:r>
      <w:r w:rsidR="00507B22">
        <w:rPr>
          <w:rFonts w:cs="Times New Roman" w:hint="eastAsia"/>
          <w:kern w:val="0"/>
        </w:rPr>
        <w:t>。</w:t>
      </w:r>
    </w:p>
    <w:p w14:paraId="69CFD39B" w14:textId="77777777" w:rsidR="00B431F0" w:rsidRDefault="00507B22">
      <w:pPr>
        <w:spacing w:line="360" w:lineRule="auto"/>
        <w:ind w:firstLineChars="0" w:firstLine="480"/>
        <w:jc w:val="both"/>
        <w:rPr>
          <w:rFonts w:cs="Times New Roman"/>
        </w:rPr>
      </w:pPr>
      <w:r>
        <w:rPr>
          <w:rFonts w:cs="Times New Roman" w:hint="eastAsia"/>
        </w:rPr>
        <w:t>筛选结果表明：</w:t>
      </w:r>
      <w:proofErr w:type="gramStart"/>
      <w:r>
        <w:t>所有点位</w:t>
      </w:r>
      <w:proofErr w:type="gramEnd"/>
      <w:r>
        <w:t>的全部检测指标均未超出《土壤环境质量</w:t>
      </w:r>
      <w:r>
        <w:t xml:space="preserve"> </w:t>
      </w:r>
      <w:r>
        <w:t>建设用地土壤污染风险管控标准（试行）》（</w:t>
      </w:r>
      <w:r>
        <w:t>GB36600-2018</w:t>
      </w:r>
      <w:r>
        <w:t>）</w:t>
      </w:r>
      <w:r w:rsidR="00492F71">
        <w:rPr>
          <w:rFonts w:hint="eastAsia"/>
        </w:rPr>
        <w:t>中第一类</w:t>
      </w:r>
      <w:r>
        <w:t>用地筛选值标准</w:t>
      </w:r>
      <w:r>
        <w:rPr>
          <w:rFonts w:cs="Times New Roman" w:hint="eastAsia"/>
        </w:rPr>
        <w:t>。</w:t>
      </w:r>
    </w:p>
    <w:p w14:paraId="64F5C868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1"/>
        <w:rPr>
          <w:rFonts w:cs="Times New Roman"/>
          <w:b/>
          <w:bCs/>
          <w:sz w:val="30"/>
          <w:szCs w:val="32"/>
        </w:rPr>
      </w:pPr>
      <w:bookmarkStart w:id="17" w:name="_Toc528071180"/>
      <w:bookmarkStart w:id="18" w:name="_Toc6384619"/>
      <w:r>
        <w:rPr>
          <w:rFonts w:cs="Times New Roman"/>
          <w:b/>
          <w:bCs/>
          <w:sz w:val="30"/>
          <w:szCs w:val="32"/>
        </w:rPr>
        <w:t>4.2</w:t>
      </w:r>
      <w:r>
        <w:rPr>
          <w:rFonts w:cs="Times New Roman" w:hint="eastAsia"/>
          <w:b/>
          <w:bCs/>
          <w:sz w:val="30"/>
          <w:szCs w:val="32"/>
        </w:rPr>
        <w:t>地下水样品分析评价结果</w:t>
      </w:r>
      <w:bookmarkEnd w:id="17"/>
      <w:bookmarkEnd w:id="18"/>
    </w:p>
    <w:p w14:paraId="44163B96" w14:textId="77777777" w:rsidR="00B431F0" w:rsidRDefault="00507B22">
      <w:pPr>
        <w:spacing w:line="480" w:lineRule="exact"/>
        <w:ind w:firstLine="480"/>
        <w:jc w:val="both"/>
        <w:rPr>
          <w:rFonts w:cs="Times New Roman"/>
          <w:kern w:val="0"/>
        </w:rPr>
      </w:pPr>
      <w:r>
        <w:rPr>
          <w:rFonts w:cs="Times New Roman" w:hint="eastAsia"/>
          <w:kern w:val="0"/>
        </w:rPr>
        <w:t>地下水样品中检出</w:t>
      </w:r>
      <w:r w:rsidR="00492F71">
        <w:rPr>
          <w:rFonts w:hint="eastAsia"/>
        </w:rPr>
        <w:t>砷、汞</w:t>
      </w:r>
      <w:r>
        <w:rPr>
          <w:rFonts w:cs="Times New Roman" w:hint="eastAsia"/>
          <w:kern w:val="0"/>
        </w:rPr>
        <w:t>，未检出</w:t>
      </w:r>
      <w:r w:rsidR="00492F71">
        <w:rPr>
          <w:rFonts w:hint="eastAsia"/>
        </w:rPr>
        <w:t>其他</w:t>
      </w:r>
      <w:r>
        <w:rPr>
          <w:rFonts w:hint="eastAsia"/>
        </w:rPr>
        <w:t>污染物</w:t>
      </w:r>
      <w:r>
        <w:rPr>
          <w:rFonts w:cs="Times New Roman" w:hint="eastAsia"/>
          <w:kern w:val="0"/>
        </w:rPr>
        <w:t>。</w:t>
      </w:r>
    </w:p>
    <w:p w14:paraId="23F8C25C" w14:textId="77777777" w:rsidR="00B431F0" w:rsidRDefault="00507B22">
      <w:pPr>
        <w:spacing w:line="360" w:lineRule="auto"/>
        <w:ind w:firstLine="480"/>
        <w:jc w:val="both"/>
        <w:rPr>
          <w:rFonts w:cs="Times New Roman"/>
        </w:rPr>
      </w:pPr>
      <w:r>
        <w:rPr>
          <w:rFonts w:cs="Times New Roman" w:hint="eastAsia"/>
        </w:rPr>
        <w:t>筛选结果表明：</w:t>
      </w:r>
      <w:proofErr w:type="gramStart"/>
      <w:r>
        <w:rPr>
          <w:rFonts w:cs="Times New Roman" w:hint="eastAsia"/>
        </w:rPr>
        <w:t>所有点位</w:t>
      </w:r>
      <w:proofErr w:type="gramEnd"/>
      <w:r>
        <w:rPr>
          <w:rFonts w:cs="Times New Roman" w:hint="eastAsia"/>
        </w:rPr>
        <w:t>的全部检测指标均未超出《地下水质量标准》（</w:t>
      </w:r>
      <w:r>
        <w:rPr>
          <w:rFonts w:cs="Times New Roman" w:hint="eastAsia"/>
        </w:rPr>
        <w:t>GB/T14848-2017</w:t>
      </w:r>
      <w:r>
        <w:rPr>
          <w:rFonts w:cs="Times New Roman" w:hint="eastAsia"/>
        </w:rPr>
        <w:t>）中的</w:t>
      </w:r>
      <w:r>
        <w:rPr>
          <w:rFonts w:cs="Times New Roman" w:hint="eastAsia"/>
        </w:rPr>
        <w:t>III</w:t>
      </w:r>
      <w:r>
        <w:rPr>
          <w:rFonts w:cs="Times New Roman" w:hint="eastAsia"/>
        </w:rPr>
        <w:t>类标准。</w:t>
      </w:r>
    </w:p>
    <w:p w14:paraId="1945073C" w14:textId="77777777" w:rsidR="00B431F0" w:rsidRDefault="00507B22">
      <w:pPr>
        <w:keepNext/>
        <w:keepLines/>
        <w:spacing w:before="120" w:after="120" w:line="360" w:lineRule="auto"/>
        <w:ind w:firstLineChars="0" w:firstLine="0"/>
        <w:jc w:val="both"/>
        <w:outlineLvl w:val="0"/>
        <w:rPr>
          <w:rFonts w:cs="Times New Roman"/>
          <w:b/>
          <w:bCs/>
          <w:kern w:val="44"/>
          <w:sz w:val="32"/>
          <w:szCs w:val="44"/>
        </w:rPr>
      </w:pPr>
      <w:bookmarkStart w:id="19" w:name="_Toc528071186"/>
      <w:bookmarkStart w:id="20" w:name="_Toc6384622"/>
      <w:bookmarkEnd w:id="15"/>
      <w:bookmarkEnd w:id="16"/>
      <w:r>
        <w:rPr>
          <w:rFonts w:cs="Times New Roman"/>
          <w:b/>
          <w:bCs/>
          <w:kern w:val="44"/>
          <w:sz w:val="32"/>
          <w:szCs w:val="44"/>
        </w:rPr>
        <w:lastRenderedPageBreak/>
        <w:t>5</w:t>
      </w:r>
      <w:r>
        <w:rPr>
          <w:rFonts w:cs="Times New Roman" w:hint="eastAsia"/>
          <w:b/>
          <w:bCs/>
          <w:kern w:val="44"/>
          <w:sz w:val="32"/>
          <w:szCs w:val="44"/>
        </w:rPr>
        <w:t>结论和建议</w:t>
      </w:r>
      <w:bookmarkEnd w:id="19"/>
      <w:bookmarkEnd w:id="20"/>
    </w:p>
    <w:p w14:paraId="08334B0A" w14:textId="0A0818DA" w:rsidR="00492F71" w:rsidRDefault="00492F71" w:rsidP="00304047">
      <w:pPr>
        <w:adjustRightInd w:val="0"/>
        <w:snapToGrid w:val="0"/>
        <w:spacing w:line="360" w:lineRule="auto"/>
        <w:ind w:firstLine="480"/>
        <w:jc w:val="both"/>
        <w:rPr>
          <w:rFonts w:cs="Times New Roman"/>
        </w:rPr>
      </w:pPr>
      <w:r w:rsidRPr="004C4047">
        <w:rPr>
          <w:rFonts w:cs="Times New Roman" w:hint="eastAsia"/>
        </w:rPr>
        <w:t>（</w:t>
      </w:r>
      <w:r>
        <w:rPr>
          <w:rFonts w:cs="Times New Roman"/>
        </w:rPr>
        <w:t>1</w:t>
      </w:r>
      <w:r w:rsidRPr="004C4047">
        <w:rPr>
          <w:rFonts w:cs="Times New Roman"/>
        </w:rPr>
        <w:t>）</w:t>
      </w:r>
      <w:r>
        <w:rPr>
          <w:rFonts w:cs="Times New Roman" w:hint="eastAsia"/>
        </w:rPr>
        <w:t>本地块土壤和地下水按照第一类用地进行评价</w:t>
      </w:r>
      <w:proofErr w:type="gramStart"/>
      <w:r>
        <w:rPr>
          <w:rFonts w:cs="Times New Roman" w:hint="eastAsia"/>
        </w:rPr>
        <w:t>满足商</w:t>
      </w:r>
      <w:proofErr w:type="gramEnd"/>
      <w:r>
        <w:rPr>
          <w:rFonts w:cs="Times New Roman" w:hint="eastAsia"/>
        </w:rPr>
        <w:t>住用地的使用要求；</w:t>
      </w:r>
    </w:p>
    <w:p w14:paraId="32D261A0" w14:textId="77777777" w:rsidR="00492F71" w:rsidRDefault="00492F71" w:rsidP="00304047">
      <w:pPr>
        <w:adjustRightInd w:val="0"/>
        <w:snapToGrid w:val="0"/>
        <w:spacing w:line="360" w:lineRule="auto"/>
        <w:ind w:firstLine="480"/>
        <w:jc w:val="both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）调查期间，地块内构筑物尚未拆除，在后期拆迁活动时应注意以下几点</w:t>
      </w:r>
      <w:r w:rsidRPr="001B0B66">
        <w:rPr>
          <w:rFonts w:cs="Times New Roman" w:hint="eastAsia"/>
        </w:rPr>
        <w:t>：</w:t>
      </w:r>
      <w:r>
        <w:rPr>
          <w:rFonts w:cs="Times New Roman" w:hint="eastAsia"/>
        </w:rPr>
        <w:t>a.</w:t>
      </w:r>
      <w:r w:rsidRPr="001B0B66">
        <w:rPr>
          <w:rFonts w:cs="Times New Roman"/>
        </w:rPr>
        <w:t>清理遗留物料、残留污染物时应分类清理、对不同污染物采取不同的包装（盛装），避免发生二次污染。</w:t>
      </w:r>
      <w:r>
        <w:rPr>
          <w:rFonts w:cs="Times New Roman" w:hint="eastAsia"/>
        </w:rPr>
        <w:t>b</w:t>
      </w:r>
      <w:r>
        <w:rPr>
          <w:rFonts w:cs="Times New Roman"/>
        </w:rPr>
        <w:t>.</w:t>
      </w:r>
      <w:r w:rsidRPr="001B0B66">
        <w:rPr>
          <w:rFonts w:cs="Times New Roman"/>
        </w:rPr>
        <w:t>拆除遗留设备时应先将可能导致遗留物泄露的部分进行修补和封堵（排气口除外），防止在放空、清洗、拆除、转移过程中发生污染物泄露、遗撒；整体拆除后需转移处理或再利用的设备，应在转移前贴上标签，说明其来源、原用途、再利用或处置去向等，并做好登记。</w:t>
      </w:r>
      <w:r>
        <w:rPr>
          <w:rFonts w:cs="Times New Roman"/>
        </w:rPr>
        <w:t>c.</w:t>
      </w:r>
      <w:r w:rsidRPr="001B0B66">
        <w:rPr>
          <w:rFonts w:cs="Times New Roman"/>
        </w:rPr>
        <w:t>拆除构筑物时应尽量避免干扰浅层地下水，或采取有效隔水措施，避免污染地下水。</w:t>
      </w:r>
      <w:r>
        <w:rPr>
          <w:rFonts w:cs="Times New Roman"/>
        </w:rPr>
        <w:t>d.</w:t>
      </w:r>
      <w:r>
        <w:rPr>
          <w:rFonts w:cs="Times New Roman"/>
        </w:rPr>
        <w:t>拆除活动结束后，应对</w:t>
      </w:r>
      <w:r>
        <w:rPr>
          <w:rFonts w:cs="Times New Roman" w:hint="eastAsia"/>
        </w:rPr>
        <w:t>地块内</w:t>
      </w:r>
      <w:r w:rsidRPr="001B0B66">
        <w:rPr>
          <w:rFonts w:cs="Times New Roman"/>
        </w:rPr>
        <w:t>所有区域进行检查、清理，确保所有拆除产物、遗留</w:t>
      </w:r>
      <w:r>
        <w:rPr>
          <w:rFonts w:cs="Times New Roman" w:hint="eastAsia"/>
        </w:rPr>
        <w:t>物料、残留污染物等得到合理处置，不遗留土壤污染隐患；</w:t>
      </w:r>
    </w:p>
    <w:p w14:paraId="4BF80A4C" w14:textId="77777777" w:rsidR="00492F71" w:rsidRDefault="00492F71" w:rsidP="00304047">
      <w:pPr>
        <w:adjustRightInd w:val="0"/>
        <w:snapToGrid w:val="0"/>
        <w:spacing w:line="360" w:lineRule="auto"/>
        <w:ind w:firstLine="480"/>
        <w:jc w:val="both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）由于</w:t>
      </w:r>
      <w:proofErr w:type="gramStart"/>
      <w:r>
        <w:rPr>
          <w:rFonts w:cs="Times New Roman" w:hint="eastAsia"/>
        </w:rPr>
        <w:t>地块建</w:t>
      </w:r>
      <w:proofErr w:type="gramEnd"/>
      <w:r>
        <w:rPr>
          <w:rFonts w:cs="Times New Roman" w:hint="eastAsia"/>
        </w:rPr>
        <w:t>构筑物未拆除，建议保留地块内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口地下水井（</w:t>
      </w:r>
      <w:r>
        <w:rPr>
          <w:rFonts w:cs="Times New Roman" w:hint="eastAsia"/>
        </w:rPr>
        <w:t>2C</w:t>
      </w:r>
      <w:r>
        <w:rPr>
          <w:rFonts w:cs="Times New Roman"/>
        </w:rPr>
        <w:t>02</w:t>
      </w:r>
      <w:r>
        <w:rPr>
          <w:rFonts w:cs="Times New Roman" w:hint="eastAsia"/>
        </w:rPr>
        <w:t>、</w:t>
      </w:r>
      <w:r>
        <w:rPr>
          <w:rFonts w:cs="Times New Roman" w:hint="eastAsia"/>
        </w:rPr>
        <w:t>2D</w:t>
      </w:r>
      <w:r>
        <w:rPr>
          <w:rFonts w:cs="Times New Roman"/>
        </w:rPr>
        <w:t>02</w:t>
      </w:r>
      <w:r>
        <w:rPr>
          <w:rFonts w:cs="Times New Roman" w:hint="eastAsia"/>
        </w:rPr>
        <w:t>、</w:t>
      </w:r>
      <w:r>
        <w:rPr>
          <w:rFonts w:cs="Times New Roman" w:hint="eastAsia"/>
        </w:rPr>
        <w:t>2E</w:t>
      </w:r>
      <w:r>
        <w:rPr>
          <w:rFonts w:cs="Times New Roman"/>
        </w:rPr>
        <w:t>02</w:t>
      </w:r>
      <w:r>
        <w:rPr>
          <w:rFonts w:cs="Times New Roman" w:hint="eastAsia"/>
        </w:rPr>
        <w:t>），在后期建构筑物拆除后对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口地下水井进行监测，同时在拆除后的生产车间内布设土壤点位，进行土壤监测，明确拆迁活动是否对地块造成二次污染；</w:t>
      </w:r>
    </w:p>
    <w:p w14:paraId="05AFD0EB" w14:textId="77777777" w:rsidR="00B431F0" w:rsidRDefault="00492F71" w:rsidP="00304047">
      <w:pPr>
        <w:spacing w:line="360" w:lineRule="auto"/>
        <w:ind w:firstLine="480"/>
        <w:jc w:val="both"/>
      </w:pPr>
      <w:r w:rsidRPr="004C4047">
        <w:rPr>
          <w:rFonts w:cs="Times New Roman" w:hint="eastAsia"/>
        </w:rPr>
        <w:t>（</w:t>
      </w:r>
      <w:r>
        <w:rPr>
          <w:rFonts w:cs="Times New Roman" w:hint="eastAsia"/>
        </w:rPr>
        <w:t>4</w:t>
      </w:r>
      <w:r w:rsidRPr="004C4047">
        <w:rPr>
          <w:rFonts w:cs="Times New Roman"/>
        </w:rPr>
        <w:t>）考虑到地块</w:t>
      </w:r>
      <w:r>
        <w:rPr>
          <w:rFonts w:cs="Times New Roman" w:hint="eastAsia"/>
        </w:rPr>
        <w:t>土壤污染状况调查</w:t>
      </w:r>
      <w:r w:rsidRPr="004C4047">
        <w:rPr>
          <w:rFonts w:cs="Times New Roman"/>
        </w:rPr>
        <w:t>过程中存在的不确定性，建议在土地开发过程中若发现土壤和地下水有污染的异常迹象，应及时采取有效防范措施并向当地环境保护</w:t>
      </w:r>
      <w:r>
        <w:rPr>
          <w:rFonts w:cs="Times New Roman" w:hint="eastAsia"/>
        </w:rPr>
        <w:t>主管</w:t>
      </w:r>
      <w:r w:rsidRPr="004C4047">
        <w:rPr>
          <w:rFonts w:cs="Times New Roman"/>
        </w:rPr>
        <w:t>部门报告。</w:t>
      </w:r>
    </w:p>
    <w:p w14:paraId="44EE698A" w14:textId="1F4A6FEC" w:rsidR="00B431F0" w:rsidRDefault="00B431F0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05B47466" w14:textId="76E2215A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5C2671A7" w14:textId="49E30C87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2664705C" w14:textId="763740AD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40B92316" w14:textId="1983CEBF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709F415D" w14:textId="289B6DAB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6DCB0DB6" w14:textId="21DA0218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438F19AD" w14:textId="63D8DC36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1184DFB5" w14:textId="3186DF4C" w:rsidR="00C769F8" w:rsidRDefault="00C769F8">
      <w:pPr>
        <w:spacing w:line="360" w:lineRule="auto"/>
        <w:ind w:firstLineChars="0" w:firstLine="482"/>
        <w:jc w:val="both"/>
        <w:rPr>
          <w:rFonts w:cs="Times New Roman"/>
          <w:kern w:val="0"/>
        </w:rPr>
      </w:pPr>
    </w:p>
    <w:p w14:paraId="59FB0B43" w14:textId="77777777" w:rsidR="00C769F8" w:rsidRDefault="00C769F8" w:rsidP="00C769F8">
      <w:pPr>
        <w:spacing w:line="360" w:lineRule="auto"/>
        <w:ind w:firstLineChars="0"/>
        <w:jc w:val="both"/>
        <w:rPr>
          <w:rFonts w:cs="Times New Roman" w:hint="eastAsia"/>
          <w:kern w:val="0"/>
        </w:rPr>
        <w:sectPr w:rsidR="00C769F8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0BF33D4F" w14:textId="305AC09E" w:rsidR="00C769F8" w:rsidRPr="00C769F8" w:rsidRDefault="00C769F8" w:rsidP="00C769F8">
      <w:pPr>
        <w:spacing w:line="360" w:lineRule="auto"/>
        <w:ind w:firstLineChars="0" w:firstLine="0"/>
        <w:jc w:val="center"/>
        <w:rPr>
          <w:rFonts w:cs="Times New Roman" w:hint="eastAsia"/>
          <w:b/>
          <w:bCs/>
          <w:kern w:val="0"/>
        </w:rPr>
      </w:pPr>
      <w:r w:rsidRPr="00C769F8">
        <w:rPr>
          <w:rFonts w:cs="Times New Roman" w:hint="eastAsia"/>
          <w:b/>
          <w:bCs/>
          <w:kern w:val="0"/>
        </w:rPr>
        <w:lastRenderedPageBreak/>
        <w:t>芜湖三行轴承有限公司地块土壤污染状况调查土壤和地下水点位</w:t>
      </w:r>
      <w:r w:rsidRPr="00C769F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88BCAA8" wp14:editId="77FC97DC">
            <wp:simplePos x="0" y="0"/>
            <wp:positionH relativeFrom="margin">
              <wp:align>center</wp:align>
            </wp:positionH>
            <wp:positionV relativeFrom="paragraph">
              <wp:posOffset>211</wp:posOffset>
            </wp:positionV>
            <wp:extent cx="6756400" cy="4773930"/>
            <wp:effectExtent l="0" t="0" r="6350" b="7620"/>
            <wp:wrapTopAndBottom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9F8">
        <w:rPr>
          <w:rFonts w:cs="Times New Roman" w:hint="eastAsia"/>
          <w:b/>
          <w:bCs/>
          <w:kern w:val="0"/>
        </w:rPr>
        <w:t>布设图</w:t>
      </w:r>
    </w:p>
    <w:sectPr w:rsidR="00C769F8" w:rsidRPr="00C769F8" w:rsidSect="00C769F8">
      <w:pgSz w:w="16838" w:h="11906" w:orient="landscape"/>
      <w:pgMar w:top="1797" w:right="1440" w:bottom="1797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D819B" w14:textId="77777777" w:rsidR="00921ED6" w:rsidRDefault="00921ED6">
      <w:pPr>
        <w:spacing w:line="240" w:lineRule="auto"/>
        <w:ind w:firstLine="480"/>
      </w:pPr>
      <w:r>
        <w:separator/>
      </w:r>
    </w:p>
  </w:endnote>
  <w:endnote w:type="continuationSeparator" w:id="0">
    <w:p w14:paraId="36BB1D10" w14:textId="77777777" w:rsidR="00921ED6" w:rsidRDefault="00921ED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41E92" w14:textId="77777777" w:rsidR="00B431F0" w:rsidRDefault="00B431F0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48682583"/>
    </w:sdtPr>
    <w:sdtEndPr/>
    <w:sdtContent>
      <w:p w14:paraId="4725A105" w14:textId="77777777" w:rsidR="00B431F0" w:rsidRDefault="00507B22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099F1D8D" w14:textId="77777777" w:rsidR="00B431F0" w:rsidRDefault="00507B22">
    <w:pPr>
      <w:pStyle w:val="a5"/>
      <w:ind w:firstLine="360"/>
      <w:jc w:val="right"/>
    </w:pPr>
    <w:r>
      <w:rPr>
        <w:rFonts w:hint="eastAsia"/>
      </w:rPr>
      <w:t>南京大学环境规划设计研究院股份公司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0CBCD" w14:textId="77777777" w:rsidR="00B431F0" w:rsidRDefault="00B431F0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2209186"/>
    </w:sdtPr>
    <w:sdtEndPr>
      <w:rPr>
        <w:rFonts w:cs="Times New Roman"/>
      </w:rPr>
    </w:sdtEndPr>
    <w:sdtContent>
      <w:p w14:paraId="3000597B" w14:textId="77777777" w:rsidR="00B431F0" w:rsidRDefault="00507B22">
        <w:pPr>
          <w:pStyle w:val="a5"/>
          <w:pBdr>
            <w:top w:val="single" w:sz="4" w:space="1" w:color="auto"/>
          </w:pBdr>
          <w:ind w:firstLine="360"/>
          <w:jc w:val="center"/>
          <w:rPr>
            <w:rFonts w:cs="Times New Roman"/>
          </w:rPr>
        </w:pPr>
        <w:r>
          <w:rPr>
            <w:rFonts w:cs="Times New Roman"/>
          </w:rPr>
          <w:fldChar w:fldCharType="begin"/>
        </w:r>
        <w:r>
          <w:rPr>
            <w:rFonts w:cs="Times New Roman"/>
          </w:rPr>
          <w:instrText>PAGE   \* MERGEFORMAT</w:instrText>
        </w:r>
        <w:r>
          <w:rPr>
            <w:rFonts w:cs="Times New Roman"/>
          </w:rPr>
          <w:fldChar w:fldCharType="separate"/>
        </w:r>
        <w:r w:rsidR="00760985" w:rsidRPr="00760985">
          <w:rPr>
            <w:rFonts w:cs="Times New Roman"/>
            <w:noProof/>
            <w:lang w:val="zh-CN"/>
          </w:rPr>
          <w:t>3</w:t>
        </w:r>
        <w:r>
          <w:rPr>
            <w:rFonts w:cs="Times New Roman"/>
          </w:rPr>
          <w:fldChar w:fldCharType="end"/>
        </w:r>
      </w:p>
    </w:sdtContent>
  </w:sdt>
  <w:p w14:paraId="1875A086" w14:textId="77777777" w:rsidR="00B431F0" w:rsidRDefault="00507B22">
    <w:pPr>
      <w:pStyle w:val="a5"/>
      <w:ind w:firstLine="360"/>
      <w:jc w:val="right"/>
    </w:pPr>
    <w:r>
      <w:rPr>
        <w:rFonts w:hint="eastAsia"/>
      </w:rPr>
      <w:t>南京大学环境规划设计研究院股份公司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A8707" w14:textId="77777777" w:rsidR="00921ED6" w:rsidRDefault="00921ED6">
      <w:pPr>
        <w:spacing w:line="240" w:lineRule="auto"/>
        <w:ind w:firstLine="480"/>
      </w:pPr>
      <w:r>
        <w:separator/>
      </w:r>
    </w:p>
  </w:footnote>
  <w:footnote w:type="continuationSeparator" w:id="0">
    <w:p w14:paraId="292021E0" w14:textId="77777777" w:rsidR="00921ED6" w:rsidRDefault="00921ED6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D4255" w14:textId="77777777" w:rsidR="00B431F0" w:rsidRDefault="00B431F0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EFF1E" w14:textId="77777777" w:rsidR="00B431F0" w:rsidRDefault="00507B22">
    <w:pPr>
      <w:pStyle w:val="a7"/>
      <w:pBdr>
        <w:bottom w:val="single" w:sz="4" w:space="1" w:color="auto"/>
      </w:pBdr>
      <w:spacing w:line="240" w:lineRule="auto"/>
      <w:ind w:firstLineChars="0" w:firstLine="0"/>
    </w:pPr>
    <w:bookmarkStart w:id="2" w:name="OLE_LINK11"/>
    <w:bookmarkStart w:id="3" w:name="_Hlk5338372"/>
    <w:bookmarkStart w:id="4" w:name="OLE_LINK12"/>
    <w:bookmarkStart w:id="5" w:name="_Hlk5338158"/>
    <w:bookmarkStart w:id="6" w:name="OLE_LINK9"/>
    <w:bookmarkStart w:id="7" w:name="OLE_LINK5"/>
    <w:r>
      <w:rPr>
        <w:rFonts w:hint="eastAsia"/>
      </w:rPr>
      <w:t>安庆新曙光精细化工有限公司华中东路</w:t>
    </w:r>
    <w:r>
      <w:rPr>
        <w:rFonts w:hint="eastAsia"/>
      </w:rPr>
      <w:t>316</w:t>
    </w:r>
    <w:r>
      <w:rPr>
        <w:rFonts w:hint="eastAsia"/>
      </w:rPr>
      <w:t>号地块土壤环境初步调查报告</w:t>
    </w:r>
    <w:bookmarkEnd w:id="2"/>
    <w:bookmarkEnd w:id="3"/>
    <w:bookmarkEnd w:id="4"/>
    <w:bookmarkEnd w:id="5"/>
    <w:bookmarkEnd w:id="6"/>
    <w:bookmarkEnd w:id="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D6CB9" w14:textId="77777777" w:rsidR="00B431F0" w:rsidRDefault="00B431F0">
    <w:pPr>
      <w:ind w:left="480" w:firstLineChars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1CCDD" w14:textId="77777777" w:rsidR="00B431F0" w:rsidRDefault="00BD0D27">
    <w:pPr>
      <w:pStyle w:val="a7"/>
      <w:ind w:firstLine="360"/>
    </w:pPr>
    <w:r w:rsidRPr="00BD0D27">
      <w:rPr>
        <w:rFonts w:hint="eastAsia"/>
      </w:rPr>
      <w:t>芜湖三行轴承有限公司地块土壤污染状况调查</w:t>
    </w:r>
    <w:r>
      <w:rPr>
        <w:rFonts w:hint="eastAsia"/>
      </w:rPr>
      <w:t>报</w:t>
    </w:r>
    <w:r w:rsidR="00507B22">
      <w:rPr>
        <w:rFonts w:hint="eastAsia"/>
      </w:rPr>
      <w:t>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057"/>
    <w:rsid w:val="0000023C"/>
    <w:rsid w:val="000D0A3B"/>
    <w:rsid w:val="000E1371"/>
    <w:rsid w:val="00147BBF"/>
    <w:rsid w:val="00151246"/>
    <w:rsid w:val="00166C6D"/>
    <w:rsid w:val="00191B9B"/>
    <w:rsid w:val="002110D7"/>
    <w:rsid w:val="002460C3"/>
    <w:rsid w:val="002F1FE1"/>
    <w:rsid w:val="00304047"/>
    <w:rsid w:val="00382722"/>
    <w:rsid w:val="003944B3"/>
    <w:rsid w:val="00403079"/>
    <w:rsid w:val="004063EF"/>
    <w:rsid w:val="00423AF4"/>
    <w:rsid w:val="00492F71"/>
    <w:rsid w:val="004B31C7"/>
    <w:rsid w:val="004B35A9"/>
    <w:rsid w:val="00507B22"/>
    <w:rsid w:val="005552C2"/>
    <w:rsid w:val="00563254"/>
    <w:rsid w:val="00592DF0"/>
    <w:rsid w:val="0061645F"/>
    <w:rsid w:val="00631605"/>
    <w:rsid w:val="00673057"/>
    <w:rsid w:val="006807B8"/>
    <w:rsid w:val="00683873"/>
    <w:rsid w:val="006D5AF1"/>
    <w:rsid w:val="006E3D18"/>
    <w:rsid w:val="006F6882"/>
    <w:rsid w:val="0070502C"/>
    <w:rsid w:val="00760985"/>
    <w:rsid w:val="00776357"/>
    <w:rsid w:val="007904C9"/>
    <w:rsid w:val="007F37E7"/>
    <w:rsid w:val="00821054"/>
    <w:rsid w:val="00837ACB"/>
    <w:rsid w:val="00876CEF"/>
    <w:rsid w:val="00894EA7"/>
    <w:rsid w:val="0091234F"/>
    <w:rsid w:val="00921ED6"/>
    <w:rsid w:val="009346A1"/>
    <w:rsid w:val="00967D1A"/>
    <w:rsid w:val="00A11579"/>
    <w:rsid w:val="00A34883"/>
    <w:rsid w:val="00A52A08"/>
    <w:rsid w:val="00A90B28"/>
    <w:rsid w:val="00A94B4E"/>
    <w:rsid w:val="00AC7057"/>
    <w:rsid w:val="00AF163C"/>
    <w:rsid w:val="00B431F0"/>
    <w:rsid w:val="00B50251"/>
    <w:rsid w:val="00BD0D27"/>
    <w:rsid w:val="00C0653E"/>
    <w:rsid w:val="00C769F8"/>
    <w:rsid w:val="00CB0A7A"/>
    <w:rsid w:val="00CB7868"/>
    <w:rsid w:val="00CC6797"/>
    <w:rsid w:val="00D24E9E"/>
    <w:rsid w:val="00F201F5"/>
    <w:rsid w:val="00F62E00"/>
    <w:rsid w:val="00FA449B"/>
    <w:rsid w:val="00FD0D55"/>
    <w:rsid w:val="00FE5608"/>
    <w:rsid w:val="66666762"/>
    <w:rsid w:val="7D1F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9F59B9"/>
  <w15:docId w15:val="{0172BC10-AB1E-4FAE-B480-F6293CE7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500" w:lineRule="exact"/>
      <w:ind w:firstLineChars="200" w:firstLine="200"/>
    </w:pPr>
    <w:rPr>
      <w:rFonts w:ascii="Times New Roman" w:eastAsia="仿宋_GB2312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pPr>
      <w:ind w:firstLine="200"/>
    </w:pPr>
    <w:rPr>
      <w:rFonts w:ascii="Times New Roman" w:eastAsia="仿宋_GB2312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仿宋_GB2312" w:hAnsi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仿宋_GB2312" w:hAnsi="Times New Roman"/>
      <w:sz w:val="18"/>
      <w:szCs w:val="18"/>
    </w:rPr>
  </w:style>
  <w:style w:type="table" w:customStyle="1" w:styleId="1221">
    <w:name w:val="灰度表格1221"/>
    <w:basedOn w:val="a1"/>
    <w:uiPriority w:val="39"/>
    <w:pPr>
      <w:ind w:firstLine="200"/>
    </w:pPr>
    <w:rPr>
      <w:rFonts w:ascii="Times New Roman" w:eastAsia="仿宋_GB2312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仿宋_GB2312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338</Words>
  <Characters>1931</Characters>
  <Application>Microsoft Office Word</Application>
  <DocSecurity>0</DocSecurity>
  <Lines>16</Lines>
  <Paragraphs>4</Paragraphs>
  <ScaleCrop>false</ScaleCrop>
  <Company>微软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Anqi</dc:creator>
  <cp:lastModifiedBy>l q</cp:lastModifiedBy>
  <cp:revision>7</cp:revision>
  <dcterms:created xsi:type="dcterms:W3CDTF">2020-09-11T02:54:00Z</dcterms:created>
  <dcterms:modified xsi:type="dcterms:W3CDTF">2020-09-14T02:22:00Z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